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bookmarkStart w:id="0" w:name="_GoBack"/>
      <w:bookmarkEnd w:id="0"/>
    </w:p>
    <w:p w14:paraId="46B245A5" w14:textId="74616250" w:rsidR="00861365" w:rsidRPr="003F734A" w:rsidRDefault="004F1B8C"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January 2023</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Pr="003F734A"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1" w:name="_vydniszftb1n" w:colFirst="0" w:colLast="0"/>
      <w:bookmarkEnd w:id="1"/>
    </w:p>
    <w:p w14:paraId="04197133" w14:textId="264C2399" w:rsidR="002E37E0" w:rsidRPr="004A29C4" w:rsidRDefault="00414C31" w:rsidP="00A32919">
      <w:pPr>
        <w:pStyle w:val="ListParagraph"/>
        <w:numPr>
          <w:ilvl w:val="0"/>
          <w:numId w:val="20"/>
        </w:numPr>
        <w:jc w:val="both"/>
        <w:rPr>
          <w:rFonts w:asciiTheme="majorHAnsi" w:hAnsiTheme="majorHAnsi" w:cs="Arial"/>
          <w:b/>
          <w:sz w:val="24"/>
          <w:szCs w:val="24"/>
        </w:rPr>
      </w:pPr>
      <w:r w:rsidRPr="004A29C4">
        <w:rPr>
          <w:rFonts w:asciiTheme="majorHAnsi" w:hAnsiTheme="majorHAnsi" w:cs="Arial"/>
          <w:b/>
          <w:sz w:val="24"/>
          <w:szCs w:val="24"/>
        </w:rPr>
        <w:t>INTRODUCTION</w:t>
      </w:r>
    </w:p>
    <w:p w14:paraId="5FA15DAC" w14:textId="39FA16CB" w:rsidR="00E57613" w:rsidRDefault="00450224" w:rsidP="007F6129">
      <w:pPr>
        <w:pBdr>
          <w:top w:val="nil"/>
          <w:left w:val="nil"/>
          <w:bottom w:val="nil"/>
          <w:right w:val="nil"/>
          <w:between w:val="nil"/>
        </w:pBdr>
        <w:ind w:left="0"/>
        <w:jc w:val="both"/>
        <w:rPr>
          <w:rFonts w:asciiTheme="majorHAnsi" w:hAnsiTheme="majorHAnsi"/>
          <w:sz w:val="24"/>
          <w:szCs w:val="24"/>
        </w:rPr>
      </w:pPr>
      <w:r>
        <w:rPr>
          <w:rFonts w:asciiTheme="majorHAnsi" w:hAnsiTheme="majorHAnsi"/>
          <w:sz w:val="24"/>
          <w:szCs w:val="24"/>
        </w:rPr>
        <w:t>The project resumed its activities on 09</w:t>
      </w:r>
      <w:r w:rsidRPr="00450224">
        <w:rPr>
          <w:rFonts w:asciiTheme="majorHAnsi" w:hAnsiTheme="majorHAnsi"/>
          <w:sz w:val="24"/>
          <w:szCs w:val="24"/>
          <w:vertAlign w:val="superscript"/>
        </w:rPr>
        <w:t>th</w:t>
      </w:r>
      <w:r>
        <w:rPr>
          <w:rFonts w:asciiTheme="majorHAnsi" w:hAnsiTheme="majorHAnsi"/>
          <w:sz w:val="24"/>
          <w:szCs w:val="24"/>
        </w:rPr>
        <w:t xml:space="preserve"> January 2023. Several operational activities were conducted to include investigations which covered several areas with in the CBD (Central Business District)-Kampala</w:t>
      </w:r>
      <w:r w:rsidR="00043BC5">
        <w:rPr>
          <w:rFonts w:asciiTheme="majorHAnsi" w:hAnsiTheme="majorHAnsi"/>
          <w:sz w:val="24"/>
          <w:szCs w:val="24"/>
        </w:rPr>
        <w:t>. Performance still be average with major focus in January of</w:t>
      </w:r>
      <w:r w:rsidR="005D5FDF">
        <w:rPr>
          <w:rFonts w:asciiTheme="majorHAnsi" w:hAnsiTheme="majorHAnsi"/>
          <w:sz w:val="24"/>
          <w:szCs w:val="24"/>
        </w:rPr>
        <w:t xml:space="preserve"> recruiting persons for the different offices.</w:t>
      </w:r>
      <w:r>
        <w:rPr>
          <w:rFonts w:asciiTheme="majorHAnsi" w:hAnsiTheme="majorHAnsi"/>
          <w:sz w:val="24"/>
          <w:szCs w:val="24"/>
        </w:rPr>
        <w:t xml:space="preserve"> </w:t>
      </w:r>
    </w:p>
    <w:p w14:paraId="44EBA9A8" w14:textId="2FB3F48F" w:rsidR="002E37E0" w:rsidRPr="004A29C4" w:rsidRDefault="002E37E0" w:rsidP="00CE791F">
      <w:pPr>
        <w:pBdr>
          <w:top w:val="nil"/>
          <w:left w:val="nil"/>
          <w:bottom w:val="nil"/>
          <w:right w:val="nil"/>
          <w:between w:val="nil"/>
        </w:pBdr>
        <w:jc w:val="both"/>
        <w:rPr>
          <w:rFonts w:asciiTheme="majorHAnsi" w:hAnsiTheme="majorHAnsi" w:cs="Arial"/>
          <w:b/>
          <w:sz w:val="24"/>
          <w:szCs w:val="24"/>
        </w:rPr>
      </w:pPr>
      <w:r w:rsidRPr="008F4A53">
        <w:rPr>
          <w:rFonts w:asciiTheme="majorHAnsi" w:hAnsiTheme="majorHAnsi" w:cs="Arial"/>
          <w:b/>
          <w:sz w:val="24"/>
          <w:szCs w:val="24"/>
        </w:rPr>
        <w:t>INVESTIGATIONS</w:t>
      </w:r>
    </w:p>
    <w:p w14:paraId="2A3F1D20" w14:textId="385820FB" w:rsidR="005D5FDF" w:rsidRDefault="005D5FDF" w:rsidP="005D5FDF">
      <w:pPr>
        <w:ind w:left="0"/>
        <w:jc w:val="both"/>
        <w:rPr>
          <w:rFonts w:asciiTheme="majorHAnsi" w:hAnsiTheme="majorHAnsi" w:cs="Arial"/>
          <w:sz w:val="24"/>
          <w:szCs w:val="24"/>
          <w:lang w:val="en-GB"/>
        </w:rPr>
      </w:pPr>
      <w:r>
        <w:rPr>
          <w:rFonts w:asciiTheme="majorHAnsi" w:hAnsiTheme="majorHAnsi" w:cs="Arial"/>
          <w:sz w:val="24"/>
          <w:szCs w:val="24"/>
          <w:lang w:val="en-GB"/>
        </w:rPr>
        <w:t>The projects major challenge is still in recruiting the right candidates for investigations.</w:t>
      </w:r>
    </w:p>
    <w:p w14:paraId="524D2EB0" w14:textId="293F16A9" w:rsidR="005D5FDF" w:rsidRDefault="005D5FDF" w:rsidP="005D5FDF">
      <w:pPr>
        <w:ind w:left="0"/>
        <w:jc w:val="both"/>
        <w:rPr>
          <w:rFonts w:asciiTheme="majorHAnsi" w:hAnsiTheme="majorHAnsi" w:cs="Arial"/>
          <w:sz w:val="24"/>
          <w:szCs w:val="24"/>
          <w:lang w:val="en-GB"/>
        </w:rPr>
      </w:pPr>
      <w:r>
        <w:rPr>
          <w:rFonts w:asciiTheme="majorHAnsi" w:hAnsiTheme="majorHAnsi" w:cs="Arial"/>
          <w:sz w:val="24"/>
          <w:szCs w:val="24"/>
          <w:lang w:val="en-GB"/>
        </w:rPr>
        <w:t xml:space="preserve">The project continued with 2 investigators on test whose test periods were terminated mid and end of Jan respectively. Recruitment continued with the few interviewed not meeting the projects expectations. </w:t>
      </w:r>
    </w:p>
    <w:p w14:paraId="5B4E5D22" w14:textId="79CFE793" w:rsidR="00B553E5" w:rsidRDefault="005D5FDF" w:rsidP="00CE791F">
      <w:pPr>
        <w:ind w:left="0"/>
        <w:jc w:val="both"/>
        <w:rPr>
          <w:rFonts w:asciiTheme="majorHAnsi" w:hAnsiTheme="majorHAnsi" w:cs="Arial"/>
          <w:sz w:val="24"/>
          <w:szCs w:val="24"/>
          <w:lang w:val="en-GB"/>
        </w:rPr>
      </w:pPr>
      <w:r>
        <w:rPr>
          <w:rFonts w:asciiTheme="majorHAnsi" w:hAnsiTheme="majorHAnsi" w:cs="Arial"/>
          <w:sz w:val="24"/>
          <w:szCs w:val="24"/>
          <w:lang w:val="en-GB"/>
        </w:rPr>
        <w:t xml:space="preserve">Field investigations have been on-going </w:t>
      </w:r>
      <w:r w:rsidR="006201BF">
        <w:rPr>
          <w:rFonts w:asciiTheme="majorHAnsi" w:hAnsiTheme="majorHAnsi" w:cs="Arial"/>
          <w:sz w:val="24"/>
          <w:szCs w:val="24"/>
          <w:lang w:val="en-GB"/>
        </w:rPr>
        <w:t>below at 10% required capacity, with investigators looking ivory, big cat skins and</w:t>
      </w:r>
      <w:r>
        <w:rPr>
          <w:rFonts w:asciiTheme="majorHAnsi" w:hAnsiTheme="majorHAnsi" w:cs="Arial"/>
          <w:sz w:val="24"/>
          <w:szCs w:val="24"/>
          <w:lang w:val="en-GB"/>
        </w:rPr>
        <w:t xml:space="preserve"> pangolin</w:t>
      </w:r>
      <w:r w:rsidR="006201BF">
        <w:rPr>
          <w:rFonts w:asciiTheme="majorHAnsi" w:hAnsiTheme="majorHAnsi" w:cs="Arial"/>
          <w:sz w:val="24"/>
          <w:szCs w:val="24"/>
          <w:lang w:val="en-GB"/>
        </w:rPr>
        <w:t>….</w:t>
      </w:r>
      <w:r w:rsidR="004C3663">
        <w:rPr>
          <w:rFonts w:asciiTheme="majorHAnsi" w:hAnsiTheme="majorHAnsi" w:cs="Arial"/>
          <w:sz w:val="24"/>
          <w:szCs w:val="24"/>
          <w:lang w:val="en-GB"/>
        </w:rPr>
        <w:t>1 photo of pangolin skin was shared.</w:t>
      </w:r>
      <w:r>
        <w:rPr>
          <w:rFonts w:asciiTheme="majorHAnsi" w:hAnsiTheme="majorHAnsi" w:cs="Arial"/>
          <w:sz w:val="24"/>
          <w:szCs w:val="24"/>
          <w:lang w:val="en-GB"/>
        </w:rPr>
        <w:t xml:space="preserve"> </w:t>
      </w:r>
    </w:p>
    <w:p w14:paraId="37F3E21F" w14:textId="77777777" w:rsidR="004C3663" w:rsidRDefault="004C3663" w:rsidP="00CE791F">
      <w:pPr>
        <w:ind w:left="0"/>
        <w:jc w:val="both"/>
        <w:rPr>
          <w:rFonts w:asciiTheme="majorHAnsi" w:hAnsiTheme="majorHAnsi" w:cs="Arial"/>
          <w:sz w:val="24"/>
          <w:szCs w:val="24"/>
          <w:lang w:val="en-GB"/>
        </w:rPr>
      </w:pPr>
    </w:p>
    <w:p w14:paraId="22369282" w14:textId="77777777" w:rsidR="004C3663" w:rsidRDefault="004C3663" w:rsidP="00CE791F">
      <w:pPr>
        <w:ind w:left="0"/>
        <w:jc w:val="both"/>
        <w:rPr>
          <w:rFonts w:asciiTheme="majorHAnsi" w:hAnsiTheme="majorHAnsi" w:cs="Arial"/>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4A29C4"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rPr>
              <w:t>INVESTIGATION INDICATORS</w:t>
            </w:r>
          </w:p>
        </w:tc>
      </w:tr>
      <w:tr w:rsidR="0041231F" w:rsidRPr="00106545"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7859DD" w:rsidRDefault="0041231F" w:rsidP="00A32919">
            <w:pPr>
              <w:ind w:left="0"/>
              <w:jc w:val="both"/>
              <w:rPr>
                <w:rFonts w:asciiTheme="majorHAnsi" w:hAnsiTheme="majorHAnsi" w:cs="Arial"/>
                <w:b/>
                <w:sz w:val="24"/>
                <w:szCs w:val="24"/>
              </w:rPr>
            </w:pPr>
            <w:r w:rsidRPr="007859DD">
              <w:rPr>
                <w:rFonts w:asciiTheme="majorHAnsi" w:hAnsiTheme="majorHAnsi" w:cs="Arial"/>
                <w:b/>
                <w:sz w:val="24"/>
                <w:szCs w:val="24"/>
              </w:rPr>
              <w:t># of</w:t>
            </w:r>
            <w:r w:rsidR="000A2BA1">
              <w:rPr>
                <w:rFonts w:asciiTheme="majorHAnsi" w:hAnsiTheme="majorHAnsi" w:cs="Arial"/>
                <w:b/>
                <w:sz w:val="24"/>
                <w:szCs w:val="24"/>
              </w:rPr>
              <w:t xml:space="preserve"> </w:t>
            </w:r>
            <w:r w:rsidRPr="007859DD">
              <w:rPr>
                <w:rFonts w:asciiTheme="majorHAnsi" w:hAnsiTheme="majorHAnsi" w:cs="Arial"/>
                <w:b/>
                <w:sz w:val="24"/>
                <w:szCs w:val="24"/>
              </w:rPr>
              <w:t>investigations</w:t>
            </w:r>
          </w:p>
        </w:tc>
        <w:tc>
          <w:tcPr>
            <w:tcW w:w="2337" w:type="dxa"/>
            <w:shd w:val="clear" w:color="auto" w:fill="B8CCE4" w:themeFill="accent1" w:themeFillTint="66"/>
            <w:vAlign w:val="center"/>
          </w:tcPr>
          <w:p w14:paraId="781B1591" w14:textId="57E31576" w:rsidR="0041231F" w:rsidRPr="007859DD" w:rsidRDefault="0041231F" w:rsidP="00A32919">
            <w:pPr>
              <w:ind w:left="0"/>
              <w:jc w:val="both"/>
              <w:rPr>
                <w:rFonts w:asciiTheme="majorHAnsi" w:hAnsiTheme="majorHAnsi" w:cs="Arial"/>
                <w:b/>
                <w:sz w:val="24"/>
                <w:szCs w:val="24"/>
                <w:lang w:val="en-GB"/>
              </w:rPr>
            </w:pPr>
            <w:r w:rsidRPr="007859DD">
              <w:rPr>
                <w:rFonts w:asciiTheme="majorHAnsi" w:hAnsiTheme="majorHAnsi" w:cs="Arial"/>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7859DD" w:rsidRDefault="0041231F" w:rsidP="00A32919">
            <w:pPr>
              <w:ind w:left="0"/>
              <w:jc w:val="both"/>
              <w:rPr>
                <w:rFonts w:asciiTheme="majorHAnsi" w:hAnsiTheme="majorHAnsi" w:cs="Arial"/>
                <w:b/>
                <w:sz w:val="24"/>
                <w:szCs w:val="24"/>
                <w:lang w:val="en-GB"/>
              </w:rPr>
            </w:pPr>
          </w:p>
        </w:tc>
      </w:tr>
      <w:tr w:rsidR="0041231F" w:rsidRPr="004A29C4" w14:paraId="5974DEB7" w14:textId="77777777" w:rsidTr="007859DD">
        <w:trPr>
          <w:trHeight w:val="255"/>
          <w:jc w:val="center"/>
        </w:trPr>
        <w:tc>
          <w:tcPr>
            <w:tcW w:w="2337" w:type="dxa"/>
          </w:tcPr>
          <w:p w14:paraId="4A8F063B" w14:textId="085E2AC6" w:rsidR="0041231F" w:rsidRPr="004A29C4" w:rsidRDefault="00B45918" w:rsidP="0016263E">
            <w:pPr>
              <w:ind w:left="0"/>
              <w:jc w:val="center"/>
              <w:rPr>
                <w:rFonts w:asciiTheme="majorHAnsi" w:hAnsiTheme="majorHAnsi" w:cs="Arial"/>
                <w:b/>
                <w:sz w:val="24"/>
                <w:szCs w:val="24"/>
                <w:lang w:val="en-GB"/>
              </w:rPr>
            </w:pPr>
            <w:r>
              <w:rPr>
                <w:rFonts w:asciiTheme="majorHAnsi" w:hAnsiTheme="majorHAnsi" w:cs="Arial"/>
                <w:b/>
                <w:sz w:val="24"/>
                <w:szCs w:val="24"/>
                <w:lang w:val="en-GB"/>
              </w:rPr>
              <w:t>1</w:t>
            </w:r>
            <w:r w:rsidR="0016263E">
              <w:rPr>
                <w:rFonts w:asciiTheme="majorHAnsi" w:hAnsiTheme="majorHAnsi" w:cs="Arial"/>
                <w:b/>
                <w:sz w:val="24"/>
                <w:szCs w:val="24"/>
                <w:lang w:val="en-GB"/>
              </w:rPr>
              <w:t>0</w:t>
            </w:r>
          </w:p>
        </w:tc>
        <w:tc>
          <w:tcPr>
            <w:tcW w:w="2337" w:type="dxa"/>
          </w:tcPr>
          <w:p w14:paraId="6BEEF380" w14:textId="77F2D682" w:rsidR="0041231F" w:rsidRPr="004A29C4" w:rsidRDefault="00B45918" w:rsidP="007859DD">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49006F2F" w14:textId="47A324FF" w:rsidR="0041231F" w:rsidRPr="004A29C4" w:rsidRDefault="0041231F" w:rsidP="007859DD">
            <w:pPr>
              <w:ind w:left="0"/>
              <w:jc w:val="center"/>
              <w:rPr>
                <w:rFonts w:asciiTheme="majorHAnsi" w:hAnsiTheme="majorHAnsi" w:cs="Arial"/>
                <w:b/>
                <w:sz w:val="24"/>
                <w:szCs w:val="24"/>
                <w:lang w:val="en-GB"/>
              </w:rPr>
            </w:pPr>
          </w:p>
        </w:tc>
      </w:tr>
    </w:tbl>
    <w:p w14:paraId="3CB211D2" w14:textId="77777777" w:rsidR="00720DEE" w:rsidRPr="004133F8" w:rsidRDefault="00720DEE" w:rsidP="004133F8">
      <w:pPr>
        <w:ind w:left="0"/>
        <w:jc w:val="both"/>
        <w:rPr>
          <w:rFonts w:asciiTheme="majorHAnsi" w:hAnsiTheme="majorHAnsi" w:cs="Arial"/>
          <w:b/>
          <w:sz w:val="24"/>
          <w:szCs w:val="24"/>
          <w:lang w:val="en-GB"/>
        </w:rPr>
      </w:pPr>
    </w:p>
    <w:p w14:paraId="4A36B823" w14:textId="3D94FF1E" w:rsidR="002E37E0" w:rsidRDefault="002E37E0" w:rsidP="00A32919">
      <w:pPr>
        <w:pStyle w:val="ListParagraph"/>
        <w:numPr>
          <w:ilvl w:val="0"/>
          <w:numId w:val="20"/>
        </w:numPr>
        <w:jc w:val="both"/>
        <w:rPr>
          <w:rFonts w:asciiTheme="majorHAnsi" w:hAnsiTheme="majorHAnsi" w:cs="Arial"/>
          <w:b/>
          <w:sz w:val="24"/>
          <w:szCs w:val="24"/>
          <w:lang w:val="en-GB"/>
        </w:rPr>
      </w:pPr>
      <w:r w:rsidRPr="00A2235E">
        <w:rPr>
          <w:rFonts w:asciiTheme="majorHAnsi" w:hAnsiTheme="majorHAnsi" w:cs="Arial"/>
          <w:b/>
          <w:sz w:val="24"/>
          <w:szCs w:val="24"/>
          <w:lang w:val="en-GB"/>
        </w:rPr>
        <w:lastRenderedPageBreak/>
        <w:t>OPERATIONS</w:t>
      </w:r>
    </w:p>
    <w:p w14:paraId="229F5780" w14:textId="55EC8DE9" w:rsidR="004C3663" w:rsidRPr="004C3663" w:rsidRDefault="004C3663" w:rsidP="004C3663">
      <w:pPr>
        <w:pStyle w:val="ListParagraph"/>
        <w:ind w:left="345"/>
        <w:jc w:val="both"/>
        <w:rPr>
          <w:rFonts w:asciiTheme="majorHAnsi" w:hAnsiTheme="majorHAnsi" w:cs="Arial"/>
          <w:sz w:val="24"/>
          <w:szCs w:val="24"/>
          <w:lang w:val="en-GB"/>
        </w:rPr>
      </w:pPr>
      <w:r w:rsidRPr="004C3663">
        <w:rPr>
          <w:rFonts w:asciiTheme="majorHAnsi" w:hAnsiTheme="majorHAnsi" w:cs="Arial"/>
          <w:sz w:val="24"/>
          <w:szCs w:val="24"/>
          <w:lang w:val="en-GB"/>
        </w:rPr>
        <w:t>Zero operations.</w:t>
      </w:r>
    </w:p>
    <w:tbl>
      <w:tblPr>
        <w:tblStyle w:val="TableGrid"/>
        <w:tblW w:w="0" w:type="auto"/>
        <w:tblLook w:val="04A0" w:firstRow="1" w:lastRow="0" w:firstColumn="1" w:lastColumn="0" w:noHBand="0" w:noVBand="1"/>
      </w:tblPr>
      <w:tblGrid>
        <w:gridCol w:w="2337"/>
        <w:gridCol w:w="2337"/>
        <w:gridCol w:w="2338"/>
        <w:gridCol w:w="2338"/>
      </w:tblGrid>
      <w:tr w:rsidR="0041231F" w:rsidRPr="00954283" w14:paraId="388FB912" w14:textId="44DBE402" w:rsidTr="004C653A">
        <w:tc>
          <w:tcPr>
            <w:tcW w:w="9350" w:type="dxa"/>
            <w:gridSpan w:val="4"/>
            <w:shd w:val="clear" w:color="auto" w:fill="B8CCE4" w:themeFill="accent1" w:themeFillTint="66"/>
            <w:vAlign w:val="center"/>
          </w:tcPr>
          <w:p w14:paraId="42C6EA62" w14:textId="65EFD990" w:rsidR="0041231F" w:rsidRPr="004A29C4" w:rsidRDefault="0041231F" w:rsidP="004C653A">
            <w:pPr>
              <w:ind w:left="0"/>
              <w:jc w:val="center"/>
              <w:rPr>
                <w:rFonts w:asciiTheme="majorHAnsi" w:hAnsiTheme="majorHAnsi" w:cs="Arial"/>
                <w:b/>
                <w:sz w:val="24"/>
                <w:szCs w:val="24"/>
                <w:lang w:val="en-GB"/>
              </w:rPr>
            </w:pPr>
            <w:r w:rsidRPr="0019554D">
              <w:rPr>
                <w:rFonts w:asciiTheme="majorHAnsi" w:hAnsiTheme="majorHAnsi" w:cs="Arial"/>
                <w:b/>
                <w:sz w:val="24"/>
                <w:szCs w:val="24"/>
                <w:lang w:val="en-GB"/>
              </w:rPr>
              <w:t>OPERATION INDICATORS</w:t>
            </w:r>
          </w:p>
        </w:tc>
      </w:tr>
      <w:tr w:rsidR="0041231F" w:rsidRPr="004A29C4" w14:paraId="23C4E441" w14:textId="77777777" w:rsidTr="004C653A">
        <w:trPr>
          <w:trHeight w:val="577"/>
        </w:trPr>
        <w:tc>
          <w:tcPr>
            <w:tcW w:w="2337" w:type="dxa"/>
            <w:shd w:val="clear" w:color="auto" w:fill="B8CCE4" w:themeFill="accent1" w:themeFillTint="66"/>
            <w:vAlign w:val="center"/>
          </w:tcPr>
          <w:p w14:paraId="75C89381" w14:textId="4E643C82" w:rsidR="0041231F" w:rsidRPr="0019554D" w:rsidRDefault="0041231F" w:rsidP="00A32919">
            <w:pPr>
              <w:ind w:left="0"/>
              <w:jc w:val="both"/>
              <w:rPr>
                <w:rFonts w:asciiTheme="majorHAnsi" w:hAnsiTheme="majorHAnsi" w:cs="Arial"/>
                <w:b/>
                <w:sz w:val="24"/>
                <w:szCs w:val="24"/>
                <w:lang w:val="en-GB"/>
              </w:rPr>
            </w:pPr>
            <w:r w:rsidRPr="0019554D">
              <w:rPr>
                <w:rFonts w:asciiTheme="majorHAnsi" w:hAnsiTheme="majorHAnsi" w:cs="Arial"/>
                <w:b/>
                <w:sz w:val="24"/>
                <w:szCs w:val="24"/>
                <w:lang w:val="en-GB"/>
              </w:rPr>
              <w:t># of operations</w:t>
            </w:r>
          </w:p>
        </w:tc>
        <w:tc>
          <w:tcPr>
            <w:tcW w:w="2337" w:type="dxa"/>
            <w:shd w:val="clear" w:color="auto" w:fill="B8CCE4" w:themeFill="accent1" w:themeFillTint="66"/>
            <w:vAlign w:val="center"/>
          </w:tcPr>
          <w:p w14:paraId="2ACFB64C" w14:textId="7672379E"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Contraband (specify units)</w:t>
            </w:r>
          </w:p>
        </w:tc>
      </w:tr>
      <w:tr w:rsidR="0041231F" w:rsidRPr="004A29C4" w14:paraId="246F25D0" w14:textId="641A7A48" w:rsidTr="004C653A">
        <w:trPr>
          <w:trHeight w:val="185"/>
        </w:trPr>
        <w:tc>
          <w:tcPr>
            <w:tcW w:w="2337" w:type="dxa"/>
          </w:tcPr>
          <w:p w14:paraId="7CBBCB91" w14:textId="5E7485D1"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7" w:type="dxa"/>
          </w:tcPr>
          <w:p w14:paraId="4B7D6652" w14:textId="74E32A40"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24CB4051" w14:textId="1C57E8B4"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66D1FD56" w14:textId="1ED972E1" w:rsidR="00C47976"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bl>
    <w:p w14:paraId="1295F9A7" w14:textId="77777777" w:rsidR="00D51443" w:rsidRPr="004A29C4" w:rsidRDefault="00D51443" w:rsidP="00A32919">
      <w:pPr>
        <w:ind w:left="0"/>
        <w:jc w:val="both"/>
        <w:rPr>
          <w:rFonts w:asciiTheme="majorHAnsi" w:hAnsiTheme="majorHAnsi" w:cs="Arial"/>
          <w:b/>
          <w:sz w:val="24"/>
          <w:szCs w:val="24"/>
        </w:rPr>
      </w:pPr>
    </w:p>
    <w:p w14:paraId="613B760D" w14:textId="05BB657C" w:rsidR="00606EBD" w:rsidRDefault="002E37E0" w:rsidP="00B17B7D">
      <w:pPr>
        <w:pStyle w:val="ListParagraph"/>
        <w:numPr>
          <w:ilvl w:val="0"/>
          <w:numId w:val="20"/>
        </w:numPr>
        <w:jc w:val="both"/>
        <w:rPr>
          <w:rFonts w:asciiTheme="majorHAnsi" w:hAnsiTheme="majorHAnsi" w:cs="Arial"/>
          <w:b/>
          <w:sz w:val="24"/>
          <w:szCs w:val="24"/>
        </w:rPr>
      </w:pPr>
      <w:r w:rsidRPr="004A29C4">
        <w:rPr>
          <w:rFonts w:asciiTheme="majorHAnsi" w:hAnsiTheme="majorHAnsi" w:cs="Arial"/>
          <w:b/>
          <w:sz w:val="24"/>
          <w:szCs w:val="24"/>
        </w:rPr>
        <w:t>LEGA</w:t>
      </w:r>
      <w:r w:rsidR="00ED5564" w:rsidRPr="004A29C4">
        <w:rPr>
          <w:rFonts w:asciiTheme="majorHAnsi" w:hAnsiTheme="majorHAnsi" w:cs="Arial"/>
          <w:b/>
          <w:sz w:val="24"/>
          <w:szCs w:val="24"/>
        </w:rPr>
        <w:t>L</w:t>
      </w:r>
    </w:p>
    <w:p w14:paraId="751D9EFB" w14:textId="6DF163D5" w:rsidR="00A438C6" w:rsidRPr="00A438C6" w:rsidRDefault="00A438C6" w:rsidP="00A438C6">
      <w:pPr>
        <w:ind w:left="0"/>
        <w:jc w:val="both"/>
        <w:rPr>
          <w:rFonts w:asciiTheme="majorHAnsi" w:hAnsiTheme="majorHAnsi" w:cs="Arial"/>
          <w:sz w:val="24"/>
          <w:szCs w:val="24"/>
          <w:lang w:val="en-GB"/>
        </w:rPr>
      </w:pPr>
      <w:r>
        <w:rPr>
          <w:rFonts w:asciiTheme="majorHAnsi" w:hAnsiTheme="majorHAnsi" w:cs="Arial"/>
          <w:sz w:val="24"/>
          <w:szCs w:val="24"/>
          <w:lang w:val="en-GB"/>
        </w:rPr>
        <w:t>Activities conducted by the Legal candidate as below;</w:t>
      </w:r>
    </w:p>
    <w:p w14:paraId="5EE1A282" w14:textId="5548BE3D" w:rsidR="00A438C6" w:rsidRPr="00A438C6" w:rsidRDefault="00A438C6" w:rsidP="00A438C6">
      <w:pPr>
        <w:pStyle w:val="ListParagraph"/>
        <w:numPr>
          <w:ilvl w:val="0"/>
          <w:numId w:val="39"/>
        </w:numPr>
        <w:jc w:val="both"/>
        <w:rPr>
          <w:rFonts w:asciiTheme="majorHAnsi" w:hAnsiTheme="majorHAnsi" w:cs="Arial"/>
          <w:sz w:val="24"/>
          <w:szCs w:val="24"/>
          <w:lang w:val="en-GB"/>
        </w:rPr>
      </w:pPr>
      <w:r w:rsidRPr="00A438C6">
        <w:rPr>
          <w:rFonts w:asciiTheme="majorHAnsi" w:hAnsiTheme="majorHAnsi" w:cs="Arial"/>
          <w:sz w:val="24"/>
          <w:szCs w:val="24"/>
          <w:lang w:val="en-GB"/>
        </w:rPr>
        <w:t xml:space="preserve">The legal </w:t>
      </w:r>
      <w:r>
        <w:rPr>
          <w:rFonts w:asciiTheme="majorHAnsi" w:hAnsiTheme="majorHAnsi" w:cs="Arial"/>
          <w:sz w:val="24"/>
          <w:szCs w:val="24"/>
          <w:lang w:val="en-GB"/>
        </w:rPr>
        <w:t>candidate</w:t>
      </w:r>
      <w:r w:rsidRPr="00A438C6">
        <w:rPr>
          <w:rFonts w:asciiTheme="majorHAnsi" w:hAnsiTheme="majorHAnsi" w:cs="Arial"/>
          <w:sz w:val="24"/>
          <w:szCs w:val="24"/>
          <w:lang w:val="en-GB"/>
        </w:rPr>
        <w:t xml:space="preserve"> visited URA</w:t>
      </w:r>
      <w:r>
        <w:rPr>
          <w:rFonts w:asciiTheme="majorHAnsi" w:hAnsiTheme="majorHAnsi" w:cs="Arial"/>
          <w:sz w:val="24"/>
          <w:szCs w:val="24"/>
          <w:lang w:val="en-GB"/>
        </w:rPr>
        <w:t xml:space="preserve"> for a legal </w:t>
      </w:r>
      <w:r w:rsidRPr="00A438C6">
        <w:rPr>
          <w:rFonts w:asciiTheme="majorHAnsi" w:hAnsiTheme="majorHAnsi" w:cs="Arial"/>
          <w:sz w:val="24"/>
          <w:szCs w:val="24"/>
          <w:lang w:val="en-GB"/>
        </w:rPr>
        <w:t xml:space="preserve">interaction with URA state prosecutor who is handling the JEFF &amp; WILBER about the progress of the case and </w:t>
      </w:r>
      <w:r>
        <w:rPr>
          <w:rFonts w:asciiTheme="majorHAnsi" w:hAnsiTheme="majorHAnsi" w:cs="Arial"/>
          <w:sz w:val="24"/>
          <w:szCs w:val="24"/>
          <w:lang w:val="en-GB"/>
        </w:rPr>
        <w:t xml:space="preserve">seek an update on the next date of </w:t>
      </w:r>
      <w:r w:rsidRPr="00A438C6">
        <w:rPr>
          <w:rFonts w:asciiTheme="majorHAnsi" w:hAnsiTheme="majorHAnsi" w:cs="Arial"/>
          <w:sz w:val="24"/>
          <w:szCs w:val="24"/>
          <w:lang w:val="en-GB"/>
        </w:rPr>
        <w:t>hearing at court.</w:t>
      </w:r>
    </w:p>
    <w:p w14:paraId="2B267098" w14:textId="4B776B58" w:rsidR="00A438C6" w:rsidRPr="00A438C6" w:rsidRDefault="00A438C6" w:rsidP="00A438C6">
      <w:pPr>
        <w:pStyle w:val="ListParagraph"/>
        <w:numPr>
          <w:ilvl w:val="0"/>
          <w:numId w:val="39"/>
        </w:numPr>
        <w:jc w:val="both"/>
        <w:rPr>
          <w:rFonts w:asciiTheme="majorHAnsi" w:hAnsiTheme="majorHAnsi" w:cs="Arial"/>
          <w:sz w:val="24"/>
          <w:szCs w:val="24"/>
          <w:lang w:val="en-GB"/>
        </w:rPr>
      </w:pPr>
      <w:r w:rsidRPr="00A438C6">
        <w:rPr>
          <w:rFonts w:asciiTheme="majorHAnsi" w:hAnsiTheme="majorHAnsi" w:cs="Arial"/>
          <w:sz w:val="24"/>
          <w:szCs w:val="24"/>
          <w:lang w:val="en-GB"/>
        </w:rPr>
        <w:t xml:space="preserve"> The legal</w:t>
      </w:r>
      <w:r>
        <w:rPr>
          <w:rFonts w:asciiTheme="majorHAnsi" w:hAnsiTheme="majorHAnsi" w:cs="Arial"/>
          <w:sz w:val="24"/>
          <w:szCs w:val="24"/>
          <w:lang w:val="en-GB"/>
        </w:rPr>
        <w:t xml:space="preserve"> candidate</w:t>
      </w:r>
      <w:r w:rsidRPr="00A438C6">
        <w:rPr>
          <w:rFonts w:asciiTheme="majorHAnsi" w:hAnsiTheme="majorHAnsi" w:cs="Arial"/>
          <w:sz w:val="24"/>
          <w:szCs w:val="24"/>
          <w:lang w:val="en-GB"/>
        </w:rPr>
        <w:t xml:space="preserve"> visited court</w:t>
      </w:r>
      <w:r>
        <w:rPr>
          <w:rFonts w:asciiTheme="majorHAnsi" w:hAnsiTheme="majorHAnsi" w:cs="Arial"/>
          <w:sz w:val="24"/>
          <w:szCs w:val="24"/>
          <w:lang w:val="en-GB"/>
        </w:rPr>
        <w:t xml:space="preserve"> as a </w:t>
      </w:r>
      <w:r w:rsidRPr="00A438C6">
        <w:rPr>
          <w:rFonts w:asciiTheme="majorHAnsi" w:hAnsiTheme="majorHAnsi" w:cs="Arial"/>
          <w:sz w:val="24"/>
          <w:szCs w:val="24"/>
          <w:lang w:val="en-GB"/>
        </w:rPr>
        <w:t xml:space="preserve">continuous activity </w:t>
      </w:r>
      <w:r>
        <w:rPr>
          <w:rFonts w:asciiTheme="majorHAnsi" w:hAnsiTheme="majorHAnsi" w:cs="Arial"/>
          <w:sz w:val="24"/>
          <w:szCs w:val="24"/>
          <w:lang w:val="en-GB"/>
        </w:rPr>
        <w:t>that enables</w:t>
      </w:r>
      <w:r w:rsidRPr="00A438C6">
        <w:rPr>
          <w:rFonts w:asciiTheme="majorHAnsi" w:hAnsiTheme="majorHAnsi" w:cs="Arial"/>
          <w:sz w:val="24"/>
          <w:szCs w:val="24"/>
          <w:lang w:val="en-GB"/>
        </w:rPr>
        <w:t xml:space="preserve"> the </w:t>
      </w:r>
      <w:r>
        <w:rPr>
          <w:rFonts w:asciiTheme="majorHAnsi" w:hAnsiTheme="majorHAnsi" w:cs="Arial"/>
          <w:sz w:val="24"/>
          <w:szCs w:val="24"/>
          <w:lang w:val="en-GB"/>
        </w:rPr>
        <w:t>department</w:t>
      </w:r>
      <w:r w:rsidRPr="00A438C6">
        <w:rPr>
          <w:rFonts w:asciiTheme="majorHAnsi" w:hAnsiTheme="majorHAnsi" w:cs="Arial"/>
          <w:sz w:val="24"/>
          <w:szCs w:val="24"/>
          <w:lang w:val="en-GB"/>
        </w:rPr>
        <w:t xml:space="preserve"> acquire information about prosecution of</w:t>
      </w:r>
      <w:r>
        <w:rPr>
          <w:rFonts w:asciiTheme="majorHAnsi" w:hAnsiTheme="majorHAnsi" w:cs="Arial"/>
          <w:sz w:val="24"/>
          <w:szCs w:val="24"/>
          <w:lang w:val="en-GB"/>
        </w:rPr>
        <w:t xml:space="preserve"> </w:t>
      </w:r>
      <w:r w:rsidRPr="00A438C6">
        <w:rPr>
          <w:rFonts w:asciiTheme="majorHAnsi" w:hAnsiTheme="majorHAnsi" w:cs="Arial"/>
          <w:sz w:val="24"/>
          <w:szCs w:val="24"/>
          <w:lang w:val="en-GB"/>
        </w:rPr>
        <w:t>wildlife offenders and the selection of cases for a jail visit</w:t>
      </w:r>
      <w:r>
        <w:rPr>
          <w:rFonts w:asciiTheme="majorHAnsi" w:hAnsiTheme="majorHAnsi" w:cs="Arial"/>
          <w:sz w:val="24"/>
          <w:szCs w:val="24"/>
          <w:lang w:val="en-GB"/>
        </w:rPr>
        <w:t xml:space="preserve"> and follow-up on interesting cases.</w:t>
      </w:r>
    </w:p>
    <w:p w14:paraId="7AE6AE2A" w14:textId="09A48B32" w:rsidR="009227AD" w:rsidRDefault="00A438C6" w:rsidP="009227AD">
      <w:pPr>
        <w:pStyle w:val="ListParagraph"/>
        <w:numPr>
          <w:ilvl w:val="0"/>
          <w:numId w:val="39"/>
        </w:numPr>
        <w:jc w:val="both"/>
        <w:rPr>
          <w:rFonts w:asciiTheme="majorHAnsi" w:hAnsiTheme="majorHAnsi" w:cs="Arial"/>
          <w:sz w:val="24"/>
          <w:szCs w:val="24"/>
          <w:lang w:val="en-GB"/>
        </w:rPr>
      </w:pPr>
      <w:r w:rsidRPr="009227AD">
        <w:rPr>
          <w:rFonts w:asciiTheme="majorHAnsi" w:hAnsiTheme="majorHAnsi" w:cs="Arial"/>
          <w:sz w:val="24"/>
          <w:szCs w:val="24"/>
          <w:lang w:val="en-GB"/>
        </w:rPr>
        <w:t xml:space="preserve">The legal candidate had a jail visit in line with the operation procedure manual of EAGLE whereby the jail visits involve knowing the condition of the convict and ascertaining whether they are serving their </w:t>
      </w:r>
      <w:r w:rsidR="009227AD" w:rsidRPr="009227AD">
        <w:rPr>
          <w:rFonts w:asciiTheme="majorHAnsi" w:hAnsiTheme="majorHAnsi" w:cs="Arial"/>
          <w:sz w:val="24"/>
          <w:szCs w:val="24"/>
          <w:lang w:val="en-GB"/>
        </w:rPr>
        <w:t>sentences if already convicted.</w:t>
      </w:r>
      <w:r w:rsidR="009227AD">
        <w:rPr>
          <w:rFonts w:asciiTheme="majorHAnsi" w:hAnsiTheme="majorHAnsi" w:cs="Arial"/>
          <w:sz w:val="24"/>
          <w:szCs w:val="24"/>
          <w:lang w:val="en-GB"/>
        </w:rPr>
        <w:t xml:space="preserve"> </w:t>
      </w:r>
    </w:p>
    <w:p w14:paraId="44F6A1E0" w14:textId="5A279B0A" w:rsidR="00A438C6" w:rsidRPr="00A103B4" w:rsidRDefault="00A438C6" w:rsidP="00A103B4">
      <w:pPr>
        <w:pStyle w:val="ListParagraph"/>
        <w:numPr>
          <w:ilvl w:val="0"/>
          <w:numId w:val="39"/>
        </w:numPr>
        <w:jc w:val="both"/>
        <w:rPr>
          <w:rFonts w:asciiTheme="majorHAnsi" w:hAnsiTheme="majorHAnsi" w:cs="Arial"/>
          <w:sz w:val="24"/>
          <w:szCs w:val="24"/>
          <w:lang w:val="en-GB"/>
        </w:rPr>
      </w:pPr>
      <w:r w:rsidRPr="009227AD">
        <w:rPr>
          <w:rFonts w:asciiTheme="majorHAnsi" w:hAnsiTheme="majorHAnsi" w:cs="Arial"/>
          <w:sz w:val="24"/>
          <w:szCs w:val="24"/>
          <w:lang w:val="en-GB"/>
        </w:rPr>
        <w:t xml:space="preserve">The legal </w:t>
      </w:r>
      <w:r w:rsidR="009227AD">
        <w:rPr>
          <w:rFonts w:asciiTheme="majorHAnsi" w:hAnsiTheme="majorHAnsi" w:cs="Arial"/>
          <w:sz w:val="24"/>
          <w:szCs w:val="24"/>
          <w:lang w:val="en-GB"/>
        </w:rPr>
        <w:t xml:space="preserve">candidate </w:t>
      </w:r>
      <w:r w:rsidRPr="009227AD">
        <w:rPr>
          <w:rFonts w:asciiTheme="majorHAnsi" w:hAnsiTheme="majorHAnsi" w:cs="Arial"/>
          <w:sz w:val="24"/>
          <w:szCs w:val="24"/>
          <w:lang w:val="en-GB"/>
        </w:rPr>
        <w:t>followed up on</w:t>
      </w:r>
      <w:r w:rsidR="009227AD">
        <w:rPr>
          <w:rFonts w:asciiTheme="majorHAnsi" w:hAnsiTheme="majorHAnsi" w:cs="Arial"/>
          <w:sz w:val="24"/>
          <w:szCs w:val="24"/>
          <w:lang w:val="en-GB"/>
        </w:rPr>
        <w:t xml:space="preserve"> the J</w:t>
      </w:r>
      <w:r w:rsidR="00A103B4">
        <w:rPr>
          <w:rFonts w:asciiTheme="majorHAnsi" w:hAnsiTheme="majorHAnsi" w:cs="Arial"/>
          <w:sz w:val="24"/>
          <w:szCs w:val="24"/>
          <w:lang w:val="en-GB"/>
        </w:rPr>
        <w:t>eff and Wilbur Case at the ACD (Anti Corruption Division) on 12</w:t>
      </w:r>
      <w:r w:rsidR="00A103B4" w:rsidRPr="00A103B4">
        <w:rPr>
          <w:rFonts w:asciiTheme="majorHAnsi" w:hAnsiTheme="majorHAnsi" w:cs="Arial"/>
          <w:sz w:val="24"/>
          <w:szCs w:val="24"/>
          <w:vertAlign w:val="superscript"/>
          <w:lang w:val="en-GB"/>
        </w:rPr>
        <w:t>th</w:t>
      </w:r>
      <w:r w:rsidR="00A103B4">
        <w:rPr>
          <w:rFonts w:asciiTheme="majorHAnsi" w:hAnsiTheme="majorHAnsi" w:cs="Arial"/>
          <w:sz w:val="24"/>
          <w:szCs w:val="24"/>
          <w:lang w:val="en-GB"/>
        </w:rPr>
        <w:t xml:space="preserve"> Jan 2023 </w:t>
      </w:r>
      <w:r w:rsidRPr="00A103B4">
        <w:rPr>
          <w:rFonts w:asciiTheme="majorHAnsi" w:hAnsiTheme="majorHAnsi" w:cs="Arial"/>
          <w:sz w:val="24"/>
          <w:szCs w:val="24"/>
          <w:lang w:val="en-GB"/>
        </w:rPr>
        <w:t>where the matter</w:t>
      </w:r>
      <w:r w:rsidR="00A103B4">
        <w:rPr>
          <w:rFonts w:asciiTheme="majorHAnsi" w:hAnsiTheme="majorHAnsi" w:cs="Arial"/>
          <w:sz w:val="24"/>
          <w:szCs w:val="24"/>
          <w:lang w:val="en-GB"/>
        </w:rPr>
        <w:t xml:space="preserve"> </w:t>
      </w:r>
      <w:r w:rsidRPr="00A103B4">
        <w:rPr>
          <w:rFonts w:asciiTheme="majorHAnsi" w:hAnsiTheme="majorHAnsi" w:cs="Arial"/>
          <w:sz w:val="24"/>
          <w:szCs w:val="24"/>
          <w:lang w:val="en-GB"/>
        </w:rPr>
        <w:t>was scheduled for further hearing as the state was summoning its state witness who is an</w:t>
      </w:r>
      <w:r w:rsidR="00A103B4">
        <w:rPr>
          <w:rFonts w:asciiTheme="majorHAnsi" w:hAnsiTheme="majorHAnsi" w:cs="Arial"/>
          <w:sz w:val="24"/>
          <w:szCs w:val="24"/>
          <w:lang w:val="en-GB"/>
        </w:rPr>
        <w:t xml:space="preserve"> </w:t>
      </w:r>
      <w:r w:rsidRPr="00A103B4">
        <w:rPr>
          <w:rFonts w:asciiTheme="majorHAnsi" w:hAnsiTheme="majorHAnsi" w:cs="Arial"/>
          <w:sz w:val="24"/>
          <w:szCs w:val="24"/>
          <w:lang w:val="en-GB"/>
        </w:rPr>
        <w:t>investigator at URA. The matter was adjourned to (02/02/2023.)</w:t>
      </w:r>
    </w:p>
    <w:p w14:paraId="4C7171F9" w14:textId="0E5B9E85" w:rsidR="00A438C6" w:rsidRPr="00A103B4" w:rsidRDefault="00A438C6" w:rsidP="00A103B4">
      <w:pPr>
        <w:pStyle w:val="ListParagraph"/>
        <w:numPr>
          <w:ilvl w:val="0"/>
          <w:numId w:val="39"/>
        </w:numPr>
        <w:jc w:val="both"/>
        <w:rPr>
          <w:rFonts w:asciiTheme="majorHAnsi" w:hAnsiTheme="majorHAnsi" w:cs="Arial"/>
          <w:sz w:val="24"/>
          <w:szCs w:val="24"/>
          <w:lang w:val="en-GB"/>
        </w:rPr>
      </w:pPr>
      <w:r w:rsidRPr="00A103B4">
        <w:rPr>
          <w:rFonts w:asciiTheme="majorHAnsi" w:hAnsiTheme="majorHAnsi" w:cs="Arial"/>
          <w:sz w:val="24"/>
          <w:szCs w:val="24"/>
          <w:lang w:val="en-GB"/>
        </w:rPr>
        <w:t xml:space="preserve">The legal </w:t>
      </w:r>
      <w:r w:rsidR="00A103B4">
        <w:rPr>
          <w:rFonts w:asciiTheme="majorHAnsi" w:hAnsiTheme="majorHAnsi" w:cs="Arial"/>
          <w:sz w:val="24"/>
          <w:szCs w:val="24"/>
          <w:lang w:val="en-GB"/>
        </w:rPr>
        <w:t>candidate</w:t>
      </w:r>
      <w:r w:rsidRPr="00A103B4">
        <w:rPr>
          <w:rFonts w:asciiTheme="majorHAnsi" w:hAnsiTheme="majorHAnsi" w:cs="Arial"/>
          <w:sz w:val="24"/>
          <w:szCs w:val="24"/>
          <w:lang w:val="en-GB"/>
        </w:rPr>
        <w:t xml:space="preserve"> carried out desk web research</w:t>
      </w:r>
      <w:r w:rsidR="00A103B4">
        <w:rPr>
          <w:rFonts w:asciiTheme="majorHAnsi" w:hAnsiTheme="majorHAnsi" w:cs="Arial"/>
          <w:sz w:val="24"/>
          <w:szCs w:val="24"/>
          <w:lang w:val="en-GB"/>
        </w:rPr>
        <w:t xml:space="preserve"> which</w:t>
      </w:r>
      <w:r w:rsidRPr="00A103B4">
        <w:rPr>
          <w:rFonts w:asciiTheme="majorHAnsi" w:hAnsiTheme="majorHAnsi" w:cs="Arial"/>
          <w:sz w:val="24"/>
          <w:szCs w:val="24"/>
          <w:lang w:val="en-GB"/>
        </w:rPr>
        <w:t xml:space="preserve"> involved following up on the latest news involving wildlife offences in the</w:t>
      </w:r>
      <w:r w:rsidR="00A103B4">
        <w:rPr>
          <w:rFonts w:asciiTheme="majorHAnsi" w:hAnsiTheme="majorHAnsi" w:cs="Arial"/>
          <w:sz w:val="24"/>
          <w:szCs w:val="24"/>
          <w:lang w:val="en-GB"/>
        </w:rPr>
        <w:t xml:space="preserve"> </w:t>
      </w:r>
      <w:r w:rsidRPr="00A103B4">
        <w:rPr>
          <w:rFonts w:asciiTheme="majorHAnsi" w:hAnsiTheme="majorHAnsi" w:cs="Arial"/>
          <w:sz w:val="24"/>
          <w:szCs w:val="24"/>
          <w:lang w:val="en-GB"/>
        </w:rPr>
        <w:t>national daily newspapers and also research on recent developments in criminal law</w:t>
      </w:r>
      <w:r w:rsidR="00A103B4">
        <w:rPr>
          <w:rFonts w:asciiTheme="majorHAnsi" w:hAnsiTheme="majorHAnsi" w:cs="Arial"/>
          <w:sz w:val="24"/>
          <w:szCs w:val="24"/>
          <w:lang w:val="en-GB"/>
        </w:rPr>
        <w:t xml:space="preserve"> </w:t>
      </w:r>
      <w:r w:rsidRPr="00A103B4">
        <w:rPr>
          <w:rFonts w:asciiTheme="majorHAnsi" w:hAnsiTheme="majorHAnsi" w:cs="Arial"/>
          <w:sz w:val="24"/>
          <w:szCs w:val="24"/>
          <w:lang w:val="en-GB"/>
        </w:rPr>
        <w:t>jurisdiction such as denial of bail to capital offenders as well as the cause lists of wildlife</w:t>
      </w:r>
      <w:r w:rsidR="00A103B4">
        <w:rPr>
          <w:rFonts w:asciiTheme="majorHAnsi" w:hAnsiTheme="majorHAnsi" w:cs="Arial"/>
          <w:sz w:val="24"/>
          <w:szCs w:val="24"/>
          <w:lang w:val="en-GB"/>
        </w:rPr>
        <w:t xml:space="preserve"> </w:t>
      </w:r>
      <w:r w:rsidRPr="00A103B4">
        <w:rPr>
          <w:rFonts w:asciiTheme="majorHAnsi" w:hAnsiTheme="majorHAnsi" w:cs="Arial"/>
          <w:sz w:val="24"/>
          <w:szCs w:val="24"/>
          <w:lang w:val="en-GB"/>
        </w:rPr>
        <w:t>cases that are to be heard at the standards utilities and wildlife cour</w:t>
      </w:r>
      <w:r w:rsidR="00A103B4">
        <w:rPr>
          <w:rFonts w:asciiTheme="majorHAnsi" w:hAnsiTheme="majorHAnsi" w:cs="Arial"/>
          <w:sz w:val="24"/>
          <w:szCs w:val="24"/>
          <w:lang w:val="en-GB"/>
        </w:rPr>
        <w:t>t.</w:t>
      </w:r>
    </w:p>
    <w:p w14:paraId="68395BFA" w14:textId="585BBDA3" w:rsidR="00D648FA" w:rsidRDefault="00A438C6" w:rsidP="009B3CEE">
      <w:pPr>
        <w:pStyle w:val="ListParagraph"/>
        <w:numPr>
          <w:ilvl w:val="0"/>
          <w:numId w:val="39"/>
        </w:numPr>
        <w:jc w:val="both"/>
        <w:rPr>
          <w:rFonts w:asciiTheme="majorHAnsi" w:hAnsiTheme="majorHAnsi" w:cs="Arial"/>
          <w:sz w:val="24"/>
          <w:szCs w:val="24"/>
          <w:lang w:val="en-GB"/>
        </w:rPr>
      </w:pPr>
      <w:r w:rsidRPr="00A103B4">
        <w:rPr>
          <w:rFonts w:asciiTheme="majorHAnsi" w:hAnsiTheme="majorHAnsi" w:cs="Arial"/>
          <w:sz w:val="24"/>
          <w:szCs w:val="24"/>
          <w:lang w:val="en-GB"/>
        </w:rPr>
        <w:lastRenderedPageBreak/>
        <w:t xml:space="preserve">The legal </w:t>
      </w:r>
      <w:r w:rsidR="00A103B4">
        <w:rPr>
          <w:rFonts w:asciiTheme="majorHAnsi" w:hAnsiTheme="majorHAnsi" w:cs="Arial"/>
          <w:sz w:val="24"/>
          <w:szCs w:val="24"/>
          <w:lang w:val="en-GB"/>
        </w:rPr>
        <w:t>candidate</w:t>
      </w:r>
      <w:r w:rsidRPr="00A103B4">
        <w:rPr>
          <w:rFonts w:asciiTheme="majorHAnsi" w:hAnsiTheme="majorHAnsi" w:cs="Arial"/>
          <w:sz w:val="24"/>
          <w:szCs w:val="24"/>
          <w:lang w:val="en-GB"/>
        </w:rPr>
        <w:t xml:space="preserve"> visited the ministry of </w:t>
      </w:r>
      <w:r w:rsidR="009B3CEE">
        <w:rPr>
          <w:rFonts w:asciiTheme="majorHAnsi" w:hAnsiTheme="majorHAnsi" w:cs="Arial"/>
          <w:sz w:val="24"/>
          <w:szCs w:val="24"/>
          <w:lang w:val="en-GB"/>
        </w:rPr>
        <w:t xml:space="preserve">Tourism wildlife and antiquities in outsourcing info on the </w:t>
      </w:r>
      <w:r w:rsidRPr="009B3CEE">
        <w:rPr>
          <w:rFonts w:asciiTheme="majorHAnsi" w:hAnsiTheme="majorHAnsi" w:cs="Arial"/>
          <w:sz w:val="24"/>
          <w:szCs w:val="24"/>
          <w:lang w:val="en-GB"/>
        </w:rPr>
        <w:t>wildlife day celebrations</w:t>
      </w:r>
      <w:r w:rsidR="009B3CEE">
        <w:rPr>
          <w:rFonts w:asciiTheme="majorHAnsi" w:hAnsiTheme="majorHAnsi" w:cs="Arial"/>
          <w:sz w:val="24"/>
          <w:szCs w:val="24"/>
          <w:lang w:val="en-GB"/>
        </w:rPr>
        <w:t xml:space="preserve"> due 09</w:t>
      </w:r>
      <w:r w:rsidR="009B3CEE" w:rsidRPr="009B3CEE">
        <w:rPr>
          <w:rFonts w:asciiTheme="majorHAnsi" w:hAnsiTheme="majorHAnsi" w:cs="Arial"/>
          <w:sz w:val="24"/>
          <w:szCs w:val="24"/>
          <w:vertAlign w:val="superscript"/>
          <w:lang w:val="en-GB"/>
        </w:rPr>
        <w:t>th</w:t>
      </w:r>
      <w:r w:rsidR="009B3CEE">
        <w:rPr>
          <w:rFonts w:asciiTheme="majorHAnsi" w:hAnsiTheme="majorHAnsi" w:cs="Arial"/>
          <w:sz w:val="24"/>
          <w:szCs w:val="24"/>
          <w:lang w:val="en-GB"/>
        </w:rPr>
        <w:t xml:space="preserve"> February 2023</w:t>
      </w:r>
      <w:r w:rsidRPr="009B3CEE">
        <w:rPr>
          <w:rFonts w:asciiTheme="majorHAnsi" w:hAnsiTheme="majorHAnsi" w:cs="Arial"/>
          <w:sz w:val="24"/>
          <w:szCs w:val="24"/>
          <w:lang w:val="en-GB"/>
        </w:rPr>
        <w:t xml:space="preserve"> </w:t>
      </w:r>
      <w:r w:rsidR="009B3CEE">
        <w:rPr>
          <w:rFonts w:asciiTheme="majorHAnsi" w:hAnsiTheme="majorHAnsi" w:cs="Arial"/>
          <w:sz w:val="24"/>
          <w:szCs w:val="24"/>
          <w:lang w:val="en-GB"/>
        </w:rPr>
        <w:t>under the theme “</w:t>
      </w:r>
      <w:r w:rsidR="009B3CEE" w:rsidRPr="009B3CEE">
        <w:rPr>
          <w:rFonts w:asciiTheme="majorHAnsi" w:hAnsiTheme="majorHAnsi" w:cs="Arial"/>
          <w:sz w:val="24"/>
          <w:szCs w:val="24"/>
          <w:lang w:val="en-GB"/>
        </w:rPr>
        <w:t>P</w:t>
      </w:r>
      <w:r w:rsidRPr="009B3CEE">
        <w:rPr>
          <w:rFonts w:asciiTheme="majorHAnsi" w:hAnsiTheme="majorHAnsi" w:cs="Arial"/>
          <w:sz w:val="24"/>
          <w:szCs w:val="24"/>
          <w:lang w:val="en-GB"/>
        </w:rPr>
        <w:t>artnerships in wildlif</w:t>
      </w:r>
      <w:r w:rsidR="009B3CEE">
        <w:rPr>
          <w:rFonts w:asciiTheme="majorHAnsi" w:hAnsiTheme="majorHAnsi" w:cs="Arial"/>
          <w:sz w:val="24"/>
          <w:szCs w:val="24"/>
          <w:lang w:val="en-GB"/>
        </w:rPr>
        <w:t>e conservation”.</w:t>
      </w:r>
    </w:p>
    <w:p w14:paraId="1723ED85" w14:textId="77777777" w:rsidR="009B3CEE" w:rsidRPr="009B3CEE" w:rsidRDefault="009B3CEE" w:rsidP="009B3CEE">
      <w:pPr>
        <w:pStyle w:val="ListParagraph"/>
        <w:jc w:val="both"/>
        <w:rPr>
          <w:rFonts w:asciiTheme="majorHAnsi" w:hAnsiTheme="majorHAnsi" w:cs="Arial"/>
          <w:sz w:val="24"/>
          <w:szCs w:val="24"/>
          <w:lang w:val="en-GB"/>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4A29C4"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LEGAL INDICATORS</w:t>
            </w:r>
          </w:p>
        </w:tc>
      </w:tr>
      <w:tr w:rsidR="0041231F" w:rsidRPr="004A29C4"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jail visits</w:t>
            </w:r>
          </w:p>
        </w:tc>
      </w:tr>
      <w:tr w:rsidR="0041231F" w:rsidRPr="004A29C4" w14:paraId="125801CD" w14:textId="77777777" w:rsidTr="006C094A">
        <w:trPr>
          <w:trHeight w:val="787"/>
        </w:trPr>
        <w:tc>
          <w:tcPr>
            <w:tcW w:w="1535" w:type="dxa"/>
            <w:shd w:val="clear" w:color="auto" w:fill="B8CCE4" w:themeFill="accent1" w:themeFillTint="66"/>
            <w:vAlign w:val="center"/>
          </w:tcPr>
          <w:p w14:paraId="1B1DC8D1" w14:textId="64200BF0"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Court of first instance</w:t>
            </w:r>
          </w:p>
        </w:tc>
        <w:tc>
          <w:tcPr>
            <w:tcW w:w="1353" w:type="dxa"/>
            <w:shd w:val="clear" w:color="auto" w:fill="B8CCE4" w:themeFill="accent1" w:themeFillTint="66"/>
            <w:vAlign w:val="center"/>
          </w:tcPr>
          <w:p w14:paraId="29D75D0E" w14:textId="4D5F456F"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Appeal court</w:t>
            </w:r>
          </w:p>
        </w:tc>
        <w:tc>
          <w:tcPr>
            <w:tcW w:w="1749" w:type="dxa"/>
            <w:vMerge/>
            <w:shd w:val="clear" w:color="auto" w:fill="B8CCE4" w:themeFill="accent1" w:themeFillTint="66"/>
            <w:vAlign w:val="center"/>
          </w:tcPr>
          <w:p w14:paraId="4619A2F9" w14:textId="77777777" w:rsidR="0041231F" w:rsidRPr="004A29C4" w:rsidRDefault="0041231F" w:rsidP="004C653A">
            <w:pPr>
              <w:ind w:left="0"/>
              <w:jc w:val="center"/>
              <w:rPr>
                <w:rFonts w:asciiTheme="majorHAnsi" w:hAnsiTheme="majorHAnsi" w:cs="Arial"/>
                <w:b/>
                <w:sz w:val="24"/>
                <w:szCs w:val="24"/>
                <w:lang w:val="en-GB"/>
              </w:rPr>
            </w:pPr>
          </w:p>
        </w:tc>
        <w:tc>
          <w:tcPr>
            <w:tcW w:w="1629" w:type="dxa"/>
            <w:vMerge/>
            <w:shd w:val="clear" w:color="auto" w:fill="B8CCE4" w:themeFill="accent1" w:themeFillTint="66"/>
            <w:vAlign w:val="center"/>
          </w:tcPr>
          <w:p w14:paraId="0591BBB6" w14:textId="77777777" w:rsidR="0041231F" w:rsidRPr="004A29C4" w:rsidRDefault="0041231F" w:rsidP="004C653A">
            <w:pPr>
              <w:ind w:left="0"/>
              <w:jc w:val="center"/>
              <w:rPr>
                <w:rFonts w:asciiTheme="majorHAnsi" w:hAnsiTheme="majorHAnsi" w:cs="Arial"/>
                <w:b/>
                <w:sz w:val="24"/>
                <w:szCs w:val="24"/>
                <w:lang w:val="en-GB"/>
              </w:rPr>
            </w:pPr>
          </w:p>
        </w:tc>
        <w:tc>
          <w:tcPr>
            <w:tcW w:w="1649" w:type="dxa"/>
            <w:vMerge/>
            <w:shd w:val="clear" w:color="auto" w:fill="B8CCE4" w:themeFill="accent1" w:themeFillTint="66"/>
            <w:vAlign w:val="center"/>
          </w:tcPr>
          <w:p w14:paraId="42DAF050" w14:textId="77777777" w:rsidR="0041231F" w:rsidRPr="004A29C4" w:rsidRDefault="0041231F" w:rsidP="004C653A">
            <w:pPr>
              <w:ind w:left="0"/>
              <w:jc w:val="center"/>
              <w:rPr>
                <w:rFonts w:asciiTheme="majorHAnsi" w:hAnsiTheme="majorHAnsi" w:cs="Arial"/>
                <w:b/>
                <w:sz w:val="24"/>
                <w:szCs w:val="24"/>
                <w:lang w:val="en-GB"/>
              </w:rPr>
            </w:pPr>
          </w:p>
        </w:tc>
        <w:tc>
          <w:tcPr>
            <w:tcW w:w="1435" w:type="dxa"/>
            <w:vMerge/>
            <w:shd w:val="clear" w:color="auto" w:fill="B8CCE4" w:themeFill="accent1" w:themeFillTint="66"/>
          </w:tcPr>
          <w:p w14:paraId="5129FEF5" w14:textId="77777777" w:rsidR="0041231F" w:rsidRPr="004A29C4" w:rsidRDefault="0041231F" w:rsidP="004C653A">
            <w:pPr>
              <w:ind w:left="0"/>
              <w:jc w:val="center"/>
              <w:rPr>
                <w:rFonts w:asciiTheme="majorHAnsi" w:hAnsiTheme="majorHAnsi" w:cs="Arial"/>
                <w:b/>
                <w:sz w:val="24"/>
                <w:szCs w:val="24"/>
                <w:lang w:val="en-GB"/>
              </w:rPr>
            </w:pPr>
          </w:p>
        </w:tc>
      </w:tr>
      <w:tr w:rsidR="0041231F" w:rsidRPr="004A29C4" w14:paraId="292EB907" w14:textId="71ABFA12" w:rsidTr="00976200">
        <w:trPr>
          <w:trHeight w:val="228"/>
        </w:trPr>
        <w:tc>
          <w:tcPr>
            <w:tcW w:w="1535" w:type="dxa"/>
            <w:vAlign w:val="center"/>
          </w:tcPr>
          <w:p w14:paraId="12F9E8B3" w14:textId="50CB71DB" w:rsidR="0041231F" w:rsidRPr="004A29C4" w:rsidRDefault="00DB09DE" w:rsidP="00B7182A">
            <w:pPr>
              <w:ind w:left="0"/>
              <w:rPr>
                <w:rFonts w:asciiTheme="majorHAnsi" w:hAnsiTheme="majorHAnsi" w:cs="Arial"/>
                <w:b/>
                <w:sz w:val="24"/>
                <w:szCs w:val="24"/>
                <w:lang w:val="en-GB"/>
              </w:rPr>
            </w:pPr>
            <w:r>
              <w:rPr>
                <w:rFonts w:asciiTheme="majorHAnsi" w:hAnsiTheme="majorHAnsi" w:cs="Arial"/>
                <w:b/>
                <w:sz w:val="24"/>
                <w:szCs w:val="24"/>
                <w:lang w:val="en-GB"/>
              </w:rPr>
              <w:t>0</w:t>
            </w:r>
          </w:p>
        </w:tc>
        <w:tc>
          <w:tcPr>
            <w:tcW w:w="1353" w:type="dxa"/>
            <w:vAlign w:val="center"/>
          </w:tcPr>
          <w:p w14:paraId="0BDF23F7" w14:textId="2E02679E" w:rsidR="0041231F" w:rsidRPr="004A29C4" w:rsidRDefault="00A839C9">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1749" w:type="dxa"/>
            <w:vAlign w:val="center"/>
          </w:tcPr>
          <w:p w14:paraId="0A735F73" w14:textId="44BFCB40" w:rsidR="0041231F" w:rsidRPr="004A29C4" w:rsidRDefault="005066D6">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1629" w:type="dxa"/>
            <w:vAlign w:val="center"/>
          </w:tcPr>
          <w:p w14:paraId="08E61081" w14:textId="33072703" w:rsidR="0041231F" w:rsidRPr="004A29C4" w:rsidRDefault="00FF082D">
            <w:pPr>
              <w:ind w:left="0"/>
              <w:jc w:val="center"/>
              <w:rPr>
                <w:rFonts w:asciiTheme="majorHAnsi" w:hAnsiTheme="majorHAnsi" w:cs="Arial"/>
                <w:b/>
                <w:sz w:val="24"/>
                <w:szCs w:val="24"/>
                <w:lang w:val="en-GB"/>
              </w:rPr>
            </w:pPr>
            <w:r>
              <w:rPr>
                <w:rFonts w:asciiTheme="majorHAnsi" w:hAnsiTheme="majorHAnsi" w:cs="Arial"/>
                <w:b/>
                <w:sz w:val="24"/>
                <w:szCs w:val="24"/>
                <w:lang w:val="en-GB"/>
              </w:rPr>
              <w:t>1</w:t>
            </w:r>
          </w:p>
        </w:tc>
        <w:tc>
          <w:tcPr>
            <w:tcW w:w="1649" w:type="dxa"/>
            <w:vAlign w:val="center"/>
          </w:tcPr>
          <w:p w14:paraId="484144D3" w14:textId="6171226B" w:rsidR="0041231F" w:rsidRPr="004A29C4" w:rsidRDefault="0010177B">
            <w:pPr>
              <w:ind w:left="0"/>
              <w:jc w:val="center"/>
              <w:rPr>
                <w:rFonts w:asciiTheme="majorHAnsi" w:hAnsiTheme="majorHAnsi" w:cs="Arial"/>
                <w:b/>
                <w:sz w:val="24"/>
                <w:szCs w:val="24"/>
                <w:lang w:val="en-GB"/>
              </w:rPr>
            </w:pPr>
            <w:r>
              <w:rPr>
                <w:rFonts w:asciiTheme="majorHAnsi" w:hAnsiTheme="majorHAnsi" w:cs="Arial"/>
                <w:b/>
                <w:sz w:val="24"/>
                <w:szCs w:val="24"/>
                <w:lang w:val="en-GB"/>
              </w:rPr>
              <w:t>9</w:t>
            </w:r>
          </w:p>
        </w:tc>
        <w:tc>
          <w:tcPr>
            <w:tcW w:w="1435" w:type="dxa"/>
          </w:tcPr>
          <w:p w14:paraId="6FF11D3A" w14:textId="58BBA262" w:rsidR="0041231F" w:rsidRPr="004A29C4" w:rsidRDefault="00FF082D">
            <w:pPr>
              <w:ind w:left="0"/>
              <w:jc w:val="center"/>
              <w:rPr>
                <w:rFonts w:asciiTheme="majorHAnsi" w:hAnsiTheme="majorHAnsi" w:cs="Arial"/>
                <w:b/>
                <w:sz w:val="24"/>
                <w:szCs w:val="24"/>
                <w:lang w:val="en-GB"/>
              </w:rPr>
            </w:pPr>
            <w:r>
              <w:rPr>
                <w:rFonts w:asciiTheme="majorHAnsi" w:hAnsiTheme="majorHAnsi" w:cs="Arial"/>
                <w:b/>
                <w:sz w:val="24"/>
                <w:szCs w:val="24"/>
                <w:lang w:val="en-GB"/>
              </w:rPr>
              <w:t>1</w:t>
            </w:r>
          </w:p>
        </w:tc>
      </w:tr>
    </w:tbl>
    <w:p w14:paraId="1F9B9412" w14:textId="77777777" w:rsidR="0016263E" w:rsidRDefault="0016263E" w:rsidP="006F7F5F">
      <w:pPr>
        <w:ind w:left="0"/>
        <w:jc w:val="both"/>
        <w:rPr>
          <w:rFonts w:ascii="Times New Roman" w:hAnsi="Times New Roman" w:cs="Times New Roman"/>
          <w:sz w:val="24"/>
          <w:szCs w:val="24"/>
          <w:u w:val="single"/>
        </w:rPr>
      </w:pPr>
    </w:p>
    <w:p w14:paraId="7881589A" w14:textId="5D707E3B" w:rsidR="00D11CA8" w:rsidRPr="00B32DE0" w:rsidRDefault="002E37E0" w:rsidP="00783B43">
      <w:pPr>
        <w:pStyle w:val="ListParagraph"/>
        <w:numPr>
          <w:ilvl w:val="0"/>
          <w:numId w:val="20"/>
        </w:numPr>
        <w:jc w:val="both"/>
        <w:rPr>
          <w:rFonts w:asciiTheme="majorHAnsi" w:hAnsiTheme="majorHAnsi"/>
          <w:sz w:val="24"/>
          <w:szCs w:val="24"/>
        </w:rPr>
      </w:pPr>
      <w:r w:rsidRPr="00783B43">
        <w:rPr>
          <w:rFonts w:asciiTheme="majorHAnsi" w:hAnsiTheme="majorHAnsi" w:cs="Arial"/>
          <w:b/>
          <w:sz w:val="24"/>
          <w:szCs w:val="24"/>
        </w:rPr>
        <w:t>MEDIA</w:t>
      </w:r>
    </w:p>
    <w:p w14:paraId="46DE1284" w14:textId="2F7020A7" w:rsidR="00ED7283" w:rsidRPr="00240596" w:rsidRDefault="00240596" w:rsidP="00240596">
      <w:pPr>
        <w:ind w:left="0"/>
        <w:jc w:val="both"/>
        <w:rPr>
          <w:rFonts w:asciiTheme="majorHAnsi" w:hAnsiTheme="majorHAnsi"/>
          <w:sz w:val="24"/>
          <w:szCs w:val="24"/>
        </w:rPr>
      </w:pPr>
      <w:r>
        <w:rPr>
          <w:rFonts w:asciiTheme="majorHAnsi" w:hAnsiTheme="majorHAnsi"/>
          <w:sz w:val="24"/>
          <w:szCs w:val="24"/>
        </w:rPr>
        <w:t>Department not operational</w:t>
      </w:r>
    </w:p>
    <w:p w14:paraId="33036B87" w14:textId="21AACD1C" w:rsidR="00106545" w:rsidRPr="009B3CEE" w:rsidRDefault="00DE7A30" w:rsidP="009B3CEE">
      <w:pPr>
        <w:pStyle w:val="ListParagraph"/>
        <w:numPr>
          <w:ilvl w:val="0"/>
          <w:numId w:val="20"/>
        </w:numPr>
        <w:tabs>
          <w:tab w:val="left" w:pos="3825"/>
        </w:tabs>
        <w:jc w:val="both"/>
        <w:rPr>
          <w:rFonts w:asciiTheme="majorHAnsi" w:hAnsiTheme="majorHAnsi" w:cs="Arial"/>
          <w:b/>
          <w:sz w:val="24"/>
          <w:szCs w:val="24"/>
          <w:lang w:val="en-GB"/>
        </w:rPr>
      </w:pPr>
      <w:r w:rsidRPr="009B3CEE">
        <w:rPr>
          <w:rFonts w:asciiTheme="majorHAnsi" w:hAnsiTheme="majorHAnsi" w:cs="Arial"/>
          <w:b/>
          <w:sz w:val="24"/>
          <w:szCs w:val="24"/>
          <w:lang w:val="en-GB"/>
        </w:rPr>
        <w:t>MANAGEMENT</w:t>
      </w:r>
      <w:r w:rsidR="001E107C" w:rsidRPr="009B3CEE">
        <w:rPr>
          <w:rFonts w:asciiTheme="majorHAnsi" w:hAnsiTheme="majorHAnsi" w:cs="Arial"/>
          <w:b/>
          <w:sz w:val="24"/>
          <w:szCs w:val="24"/>
          <w:lang w:val="en-GB"/>
        </w:rPr>
        <w:tab/>
      </w:r>
    </w:p>
    <w:p w14:paraId="7C7B58F9" w14:textId="62FE27C8" w:rsidR="009B3CEE" w:rsidRPr="007B79DB" w:rsidRDefault="009B3CEE" w:rsidP="009B3CEE">
      <w:pPr>
        <w:pStyle w:val="ListParagraph"/>
        <w:jc w:val="both"/>
        <w:rPr>
          <w:rFonts w:asciiTheme="majorHAnsi" w:hAnsiTheme="majorHAnsi" w:cs="Arial"/>
          <w:sz w:val="24"/>
          <w:szCs w:val="24"/>
          <w:lang w:val="en-GB"/>
        </w:rPr>
      </w:pPr>
      <w:r>
        <w:rPr>
          <w:rFonts w:asciiTheme="majorHAnsi" w:hAnsiTheme="majorHAnsi" w:cs="Arial"/>
          <w:sz w:val="24"/>
          <w:szCs w:val="24"/>
          <w:lang w:val="en-GB"/>
        </w:rPr>
        <w:t>Activities cover the month under review,</w:t>
      </w:r>
    </w:p>
    <w:p w14:paraId="67EF7ACB" w14:textId="3D542658" w:rsidR="009B3CEE" w:rsidRDefault="009B3CEE" w:rsidP="009B3CEE">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All project December 2022 reports were duly submitted within the required deadlines to include the Financial &amp; donor report, Activity Report, ICS Legal.</w:t>
      </w:r>
    </w:p>
    <w:p w14:paraId="6946AFC9" w14:textId="1EC1E9E9" w:rsidR="009B3CEE" w:rsidRDefault="009B3CEE" w:rsidP="009B3CEE">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February budget requests were duly handled varying from daily, weekly and monthly budgets.</w:t>
      </w:r>
    </w:p>
    <w:p w14:paraId="57D29D64" w14:textId="3D99310A" w:rsidR="009B3CEE" w:rsidRPr="00280EDC" w:rsidRDefault="003F0AE6" w:rsidP="009B3CEE">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The Assistant Coordinator made contact with Counsel Jemimah from UWA (Uganda Wild Life Authority) as a followup on the pending EAGLE-UWA MoU, meeting pending and this will be pursued further in Feb.</w:t>
      </w:r>
    </w:p>
    <w:p w14:paraId="45ECEA55" w14:textId="25449BF7" w:rsidR="009B3CEE" w:rsidRPr="001D3AFC" w:rsidRDefault="003F0AE6" w:rsidP="009B3CEE">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The Assistant Coordinator responded to pending audit concerns with CCU in correspondence and pending is a final copy to be shared by t</w:t>
      </w:r>
      <w:r w:rsidR="00355FD2">
        <w:rPr>
          <w:rFonts w:asciiTheme="majorHAnsi" w:hAnsiTheme="majorHAnsi" w:cs="Arial"/>
          <w:sz w:val="24"/>
          <w:szCs w:val="24"/>
          <w:lang w:val="en-GB"/>
        </w:rPr>
        <w:t>he auditors.</w:t>
      </w:r>
    </w:p>
    <w:p w14:paraId="2CE69306" w14:textId="6CF9A125" w:rsidR="009B3CEE" w:rsidRDefault="009B3CEE" w:rsidP="009B3CEE">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Online filing for payment of both PAYE &amp; NSSF</w:t>
      </w:r>
      <w:r w:rsidRPr="001D3AFC">
        <w:rPr>
          <w:rFonts w:asciiTheme="majorHAnsi" w:hAnsiTheme="majorHAnsi" w:cs="Arial"/>
          <w:sz w:val="24"/>
          <w:szCs w:val="24"/>
          <w:lang w:val="en-GB"/>
        </w:rPr>
        <w:t xml:space="preserve"> </w:t>
      </w:r>
      <w:r>
        <w:rPr>
          <w:rFonts w:asciiTheme="majorHAnsi" w:hAnsiTheme="majorHAnsi" w:cs="Arial"/>
          <w:sz w:val="24"/>
          <w:szCs w:val="24"/>
          <w:lang w:val="en-GB"/>
        </w:rPr>
        <w:t>for the month of</w:t>
      </w:r>
      <w:r w:rsidRPr="001D3AFC">
        <w:rPr>
          <w:rFonts w:asciiTheme="majorHAnsi" w:hAnsiTheme="majorHAnsi" w:cs="Arial"/>
          <w:sz w:val="24"/>
          <w:szCs w:val="24"/>
          <w:lang w:val="en-GB"/>
        </w:rPr>
        <w:t xml:space="preserve"> </w:t>
      </w:r>
      <w:r w:rsidR="00355FD2">
        <w:rPr>
          <w:rFonts w:asciiTheme="majorHAnsi" w:hAnsiTheme="majorHAnsi" w:cs="Arial"/>
          <w:sz w:val="24"/>
          <w:szCs w:val="24"/>
          <w:lang w:val="en-GB"/>
        </w:rPr>
        <w:t>December 2022</w:t>
      </w:r>
      <w:r>
        <w:rPr>
          <w:rFonts w:asciiTheme="majorHAnsi" w:hAnsiTheme="majorHAnsi" w:cs="Arial"/>
          <w:sz w:val="24"/>
          <w:szCs w:val="24"/>
          <w:lang w:val="en-GB"/>
        </w:rPr>
        <w:t xml:space="preserve"> were promptly handled.</w:t>
      </w:r>
    </w:p>
    <w:p w14:paraId="3FA80426" w14:textId="3EC9459D" w:rsidR="00355FD2" w:rsidRDefault="00355FD2" w:rsidP="009B3CEE">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lastRenderedPageBreak/>
        <w:t>The Assistant coordinator embarked on compiling a new recommenders list that will be used for outsourcing investigator and candidates for other departments in the project. Some of the candidates interviewed in the month under review were recommended by these.</w:t>
      </w:r>
    </w:p>
    <w:p w14:paraId="32A8DD42" w14:textId="77777777" w:rsidR="00331EAF" w:rsidRDefault="00355FD2" w:rsidP="009B3CEE">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Evaluations and strategic planning meetings</w:t>
      </w:r>
      <w:r w:rsidR="00331EAF">
        <w:rPr>
          <w:rFonts w:asciiTheme="majorHAnsi" w:hAnsiTheme="majorHAnsi" w:cs="Arial"/>
          <w:sz w:val="24"/>
          <w:szCs w:val="24"/>
          <w:lang w:val="en-GB"/>
        </w:rPr>
        <w:t xml:space="preserve"> and evaluations of candidates on test</w:t>
      </w:r>
      <w:r>
        <w:rPr>
          <w:rFonts w:asciiTheme="majorHAnsi" w:hAnsiTheme="majorHAnsi" w:cs="Arial"/>
          <w:sz w:val="24"/>
          <w:szCs w:val="24"/>
          <w:lang w:val="en-GB"/>
        </w:rPr>
        <w:t xml:space="preserve"> where held </w:t>
      </w:r>
      <w:r w:rsidR="00331EAF">
        <w:rPr>
          <w:rFonts w:asciiTheme="majorHAnsi" w:hAnsiTheme="majorHAnsi" w:cs="Arial"/>
          <w:sz w:val="24"/>
          <w:szCs w:val="24"/>
          <w:lang w:val="en-GB"/>
        </w:rPr>
        <w:t>and submitted.</w:t>
      </w:r>
    </w:p>
    <w:p w14:paraId="4CA5BC95" w14:textId="22BB2D85" w:rsidR="00331EAF" w:rsidRPr="00331EAF" w:rsidRDefault="00331EAF" w:rsidP="00331EAF">
      <w:pPr>
        <w:pStyle w:val="ListParagraph"/>
        <w:jc w:val="both"/>
        <w:rPr>
          <w:rFonts w:asciiTheme="majorHAnsi" w:hAnsiTheme="majorHAnsi" w:cs="Arial"/>
          <w:sz w:val="24"/>
          <w:szCs w:val="24"/>
          <w:lang w:val="en-GB"/>
        </w:rPr>
      </w:pPr>
      <w:r>
        <w:rPr>
          <w:rFonts w:asciiTheme="majorHAnsi" w:hAnsiTheme="majorHAnsi" w:cs="Arial"/>
          <w:sz w:val="24"/>
          <w:szCs w:val="24"/>
          <w:lang w:val="en-GB"/>
        </w:rPr>
        <w:t xml:space="preserve">Corrections to the ICS investigations for December 2022 was done and was submitted though past the deadline. </w:t>
      </w:r>
    </w:p>
    <w:p w14:paraId="0E95D249" w14:textId="31517041" w:rsidR="00331EAF" w:rsidRDefault="00331EAF" w:rsidP="00331EAF">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 xml:space="preserve">General maintenance on specific areas of the office premises was carried out to include electrical repairs, </w:t>
      </w:r>
      <w:r w:rsidR="00FF082D">
        <w:rPr>
          <w:rFonts w:asciiTheme="majorHAnsi" w:hAnsiTheme="majorHAnsi" w:cs="Arial"/>
          <w:sz w:val="24"/>
          <w:szCs w:val="24"/>
          <w:lang w:val="en-GB"/>
        </w:rPr>
        <w:t xml:space="preserve">printer repairs, </w:t>
      </w:r>
      <w:r>
        <w:rPr>
          <w:rFonts w:asciiTheme="majorHAnsi" w:hAnsiTheme="majorHAnsi" w:cs="Arial"/>
          <w:sz w:val="24"/>
          <w:szCs w:val="24"/>
          <w:lang w:val="en-GB"/>
        </w:rPr>
        <w:t>compound maintenance, servicing of generator and replacing the office door locks.</w:t>
      </w:r>
    </w:p>
    <w:p w14:paraId="06E9C8A2" w14:textId="6F0CDB2F" w:rsidR="00331EAF" w:rsidRDefault="00331EAF" w:rsidP="00331EAF">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The Assistant coordinator attended an online webinar organized by NSSF (National Social Security Fund) with the object geared at addressing financial planning and management  with Edna Rugumayo, Director Cooperate services (Uganda National</w:t>
      </w:r>
      <w:r w:rsidR="00FF082D">
        <w:rPr>
          <w:rFonts w:asciiTheme="majorHAnsi" w:hAnsiTheme="majorHAnsi" w:cs="Arial"/>
          <w:sz w:val="24"/>
          <w:szCs w:val="24"/>
          <w:lang w:val="en-GB"/>
        </w:rPr>
        <w:t xml:space="preserve"> Roads Authority) and Dennis Lindo (Director SMEDA) expert on small medium enterprises.</w:t>
      </w:r>
    </w:p>
    <w:p w14:paraId="5B418A04" w14:textId="6359E067" w:rsidR="00FF082D" w:rsidRPr="00331EAF" w:rsidRDefault="00FF082D" w:rsidP="00331EAF">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 xml:space="preserve">Interviews were conducted for both the legal and investigations department though candidates did not meet our expectations. </w:t>
      </w:r>
    </w:p>
    <w:p w14:paraId="24A32659" w14:textId="77777777" w:rsidR="009B3CEE" w:rsidRDefault="009B3CEE" w:rsidP="009B3CEE">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Correspondences continued with CCU</w:t>
      </w:r>
    </w:p>
    <w:p w14:paraId="599B9C21" w14:textId="77777777" w:rsidR="009C36B9" w:rsidRPr="009C36B9" w:rsidRDefault="009C36B9" w:rsidP="009C36B9">
      <w:pPr>
        <w:ind w:left="0"/>
        <w:jc w:val="both"/>
        <w:rPr>
          <w:rFonts w:asciiTheme="majorHAnsi" w:hAnsiTheme="majorHAnsi" w:cs="Arial"/>
          <w:b/>
          <w:sz w:val="24"/>
          <w:szCs w:val="24"/>
          <w:lang w:val="en-GB"/>
        </w:rPr>
      </w:pPr>
    </w:p>
    <w:tbl>
      <w:tblPr>
        <w:tblStyle w:val="TableGrid"/>
        <w:tblW w:w="0" w:type="auto"/>
        <w:jc w:val="center"/>
        <w:tblLook w:val="04A0" w:firstRow="1" w:lastRow="0" w:firstColumn="1" w:lastColumn="0" w:noHBand="0" w:noVBand="1"/>
      </w:tblPr>
      <w:tblGrid>
        <w:gridCol w:w="4675"/>
        <w:gridCol w:w="1572"/>
      </w:tblGrid>
      <w:tr w:rsidR="0080067B" w:rsidRPr="004A29C4" w14:paraId="03BADDE1" w14:textId="084F74E5" w:rsidTr="004C653A">
        <w:trPr>
          <w:jc w:val="center"/>
        </w:trPr>
        <w:tc>
          <w:tcPr>
            <w:tcW w:w="6247" w:type="dxa"/>
            <w:gridSpan w:val="2"/>
            <w:shd w:val="clear" w:color="auto" w:fill="B8CCE4" w:themeFill="accent1" w:themeFillTint="66"/>
          </w:tcPr>
          <w:p w14:paraId="13176643" w14:textId="1F047028" w:rsidR="0080067B" w:rsidRPr="004A29C4" w:rsidRDefault="0080067B" w:rsidP="00513729">
            <w:pPr>
              <w:ind w:left="0"/>
              <w:rPr>
                <w:rFonts w:asciiTheme="majorHAnsi" w:hAnsiTheme="majorHAnsi" w:cs="Arial"/>
                <w:b/>
                <w:sz w:val="24"/>
                <w:szCs w:val="24"/>
                <w:lang w:val="en-GB"/>
              </w:rPr>
            </w:pPr>
            <w:r w:rsidRPr="004A29C4">
              <w:rPr>
                <w:rFonts w:asciiTheme="majorHAnsi" w:hAnsiTheme="majorHAnsi" w:cs="Arial"/>
                <w:b/>
                <w:sz w:val="24"/>
                <w:szCs w:val="24"/>
                <w:lang w:val="en-GB"/>
              </w:rPr>
              <w:t>MANAGEMENT INDICATORS</w:t>
            </w:r>
          </w:p>
        </w:tc>
      </w:tr>
      <w:tr w:rsidR="0080067B" w:rsidRPr="004A29C4" w14:paraId="3C28FF8D" w14:textId="77777777" w:rsidTr="004C653A">
        <w:trPr>
          <w:trHeight w:val="338"/>
          <w:jc w:val="center"/>
        </w:trPr>
        <w:tc>
          <w:tcPr>
            <w:tcW w:w="4675" w:type="dxa"/>
            <w:shd w:val="clear" w:color="auto" w:fill="B8CCE4" w:themeFill="accent1" w:themeFillTint="66"/>
          </w:tcPr>
          <w:p w14:paraId="32DEA36E"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investigators on test</w:t>
            </w:r>
          </w:p>
        </w:tc>
        <w:tc>
          <w:tcPr>
            <w:tcW w:w="1572" w:type="dxa"/>
          </w:tcPr>
          <w:p w14:paraId="223090A0" w14:textId="3DC65195" w:rsidR="0080067B" w:rsidRPr="004A29C4" w:rsidRDefault="00DB09DE"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2</w:t>
            </w:r>
          </w:p>
        </w:tc>
      </w:tr>
      <w:tr w:rsidR="0080067B" w:rsidRPr="004A29C4" w14:paraId="1CC8A4E2" w14:textId="77777777" w:rsidTr="004C653A">
        <w:trPr>
          <w:trHeight w:val="297"/>
          <w:jc w:val="center"/>
        </w:trPr>
        <w:tc>
          <w:tcPr>
            <w:tcW w:w="4675" w:type="dxa"/>
            <w:shd w:val="clear" w:color="auto" w:fill="B8CCE4" w:themeFill="accent1" w:themeFillTint="66"/>
          </w:tcPr>
          <w:p w14:paraId="0BE08B42"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legal advisors on test</w:t>
            </w:r>
          </w:p>
        </w:tc>
        <w:tc>
          <w:tcPr>
            <w:tcW w:w="1572" w:type="dxa"/>
          </w:tcPr>
          <w:p w14:paraId="404B1DF2" w14:textId="17CD8E35" w:rsidR="0080067B" w:rsidRPr="004A29C4" w:rsidRDefault="002C54A8"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1</w:t>
            </w:r>
          </w:p>
        </w:tc>
      </w:tr>
      <w:tr w:rsidR="0080067B" w:rsidRPr="004A29C4" w14:paraId="52FE704D" w14:textId="77777777" w:rsidTr="004C653A">
        <w:trPr>
          <w:jc w:val="center"/>
        </w:trPr>
        <w:tc>
          <w:tcPr>
            <w:tcW w:w="4675" w:type="dxa"/>
            <w:shd w:val="clear" w:color="auto" w:fill="B8CCE4" w:themeFill="accent1" w:themeFillTint="66"/>
          </w:tcPr>
          <w:p w14:paraId="586A2F04"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advocates on test</w:t>
            </w:r>
          </w:p>
        </w:tc>
        <w:tc>
          <w:tcPr>
            <w:tcW w:w="1572" w:type="dxa"/>
          </w:tcPr>
          <w:p w14:paraId="7C9AA024" w14:textId="0C1AFEC0" w:rsidR="0080067B" w:rsidRPr="004A29C4" w:rsidRDefault="002635B9"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A6CC71F" w14:textId="77777777" w:rsidTr="004C653A">
        <w:trPr>
          <w:trHeight w:val="269"/>
          <w:jc w:val="center"/>
        </w:trPr>
        <w:tc>
          <w:tcPr>
            <w:tcW w:w="4675" w:type="dxa"/>
            <w:shd w:val="clear" w:color="auto" w:fill="B8CCE4" w:themeFill="accent1" w:themeFillTint="66"/>
          </w:tcPr>
          <w:p w14:paraId="0627111E"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media journalists on test</w:t>
            </w:r>
          </w:p>
        </w:tc>
        <w:tc>
          <w:tcPr>
            <w:tcW w:w="1572" w:type="dxa"/>
          </w:tcPr>
          <w:p w14:paraId="23C868E4" w14:textId="71BC26B9" w:rsidR="0080067B" w:rsidRPr="004A29C4" w:rsidRDefault="00B143BD"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B14A3EF" w14:textId="77777777" w:rsidTr="004C653A">
        <w:trPr>
          <w:jc w:val="center"/>
        </w:trPr>
        <w:tc>
          <w:tcPr>
            <w:tcW w:w="4675" w:type="dxa"/>
            <w:shd w:val="clear" w:color="auto" w:fill="B8CCE4" w:themeFill="accent1" w:themeFillTint="66"/>
          </w:tcPr>
          <w:p w14:paraId="1A1FD75E"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accountants on test</w:t>
            </w:r>
          </w:p>
        </w:tc>
        <w:tc>
          <w:tcPr>
            <w:tcW w:w="1572" w:type="dxa"/>
          </w:tcPr>
          <w:p w14:paraId="5295E23A" w14:textId="072A5CC6" w:rsidR="0080067B" w:rsidRPr="004A29C4" w:rsidRDefault="00281967"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6B956983" w14:textId="77777777" w:rsidTr="004C653A">
        <w:trPr>
          <w:trHeight w:val="311"/>
          <w:jc w:val="center"/>
        </w:trPr>
        <w:tc>
          <w:tcPr>
            <w:tcW w:w="4675" w:type="dxa"/>
            <w:shd w:val="clear" w:color="auto" w:fill="B8CCE4" w:themeFill="accent1" w:themeFillTint="66"/>
          </w:tcPr>
          <w:p w14:paraId="41E1F1FF"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internal trainings</w:t>
            </w:r>
          </w:p>
        </w:tc>
        <w:tc>
          <w:tcPr>
            <w:tcW w:w="1572" w:type="dxa"/>
          </w:tcPr>
          <w:p w14:paraId="140DAC3D" w14:textId="0DAF1187" w:rsidR="0080067B" w:rsidRPr="004A29C4" w:rsidRDefault="00E02B8E"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6FD970BB" w14:textId="77777777" w:rsidTr="004C653A">
        <w:trPr>
          <w:jc w:val="center"/>
        </w:trPr>
        <w:tc>
          <w:tcPr>
            <w:tcW w:w="4675" w:type="dxa"/>
            <w:shd w:val="clear" w:color="auto" w:fill="B8CCE4" w:themeFill="accent1" w:themeFillTint="66"/>
          </w:tcPr>
          <w:p w14:paraId="5DFDC01F"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external trainings</w:t>
            </w:r>
          </w:p>
        </w:tc>
        <w:tc>
          <w:tcPr>
            <w:tcW w:w="1572" w:type="dxa"/>
          </w:tcPr>
          <w:p w14:paraId="6AC05713" w14:textId="4614FEDB" w:rsidR="0080067B" w:rsidRPr="004A29C4" w:rsidRDefault="003F7E34"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bl>
    <w:p w14:paraId="6620D2F2" w14:textId="77777777" w:rsidR="00F41546" w:rsidRDefault="00F41546" w:rsidP="007B79DB">
      <w:pPr>
        <w:pStyle w:val="ListParagraph"/>
        <w:jc w:val="both"/>
        <w:rPr>
          <w:rFonts w:asciiTheme="majorHAnsi" w:hAnsiTheme="majorHAnsi" w:cs="Arial"/>
          <w:sz w:val="24"/>
          <w:szCs w:val="24"/>
          <w:lang w:val="en-GB"/>
        </w:rPr>
      </w:pPr>
    </w:p>
    <w:p w14:paraId="2E233808" w14:textId="4001B23E" w:rsidR="0080067B" w:rsidRDefault="002E37E0" w:rsidP="000C46F7">
      <w:pPr>
        <w:pStyle w:val="ListParagraph"/>
        <w:numPr>
          <w:ilvl w:val="0"/>
          <w:numId w:val="20"/>
        </w:numPr>
        <w:jc w:val="both"/>
        <w:rPr>
          <w:rFonts w:asciiTheme="majorHAnsi" w:hAnsiTheme="majorHAnsi" w:cs="Arial"/>
          <w:b/>
          <w:sz w:val="24"/>
          <w:szCs w:val="24"/>
        </w:rPr>
      </w:pPr>
      <w:r w:rsidRPr="004A29C4">
        <w:rPr>
          <w:rFonts w:asciiTheme="majorHAnsi" w:hAnsiTheme="majorHAnsi" w:cs="Arial"/>
          <w:b/>
          <w:sz w:val="24"/>
          <w:szCs w:val="24"/>
        </w:rPr>
        <w:t xml:space="preserve">EXTERNAL RELATIONS </w:t>
      </w:r>
    </w:p>
    <w:p w14:paraId="555B9A18" w14:textId="329C1A0B" w:rsidR="00F91BB0" w:rsidRDefault="00BA4EF6" w:rsidP="00F91BB0">
      <w:pPr>
        <w:pStyle w:val="ListParagraph"/>
        <w:ind w:left="345"/>
        <w:jc w:val="both"/>
        <w:rPr>
          <w:rFonts w:asciiTheme="majorHAnsi" w:hAnsiTheme="majorHAnsi" w:cs="Arial"/>
          <w:sz w:val="24"/>
          <w:szCs w:val="24"/>
        </w:rPr>
      </w:pPr>
      <w:r>
        <w:rPr>
          <w:rFonts w:asciiTheme="majorHAnsi" w:hAnsiTheme="majorHAnsi" w:cs="Arial"/>
          <w:sz w:val="24"/>
          <w:szCs w:val="24"/>
        </w:rPr>
        <w:t>No external relations were done</w:t>
      </w:r>
    </w:p>
    <w:p w14:paraId="1C4C419C" w14:textId="77777777" w:rsidR="00FF082D" w:rsidRPr="00F91BB0" w:rsidRDefault="00FF082D" w:rsidP="00F91BB0">
      <w:pPr>
        <w:pStyle w:val="ListParagraph"/>
        <w:ind w:left="345"/>
        <w:jc w:val="both"/>
        <w:rPr>
          <w:rFonts w:asciiTheme="majorHAnsi" w:hAnsiTheme="majorHAnsi" w:cs="Arial"/>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E77318" w14:paraId="377A7625" w14:textId="484908EB" w:rsidTr="004C653A">
        <w:trPr>
          <w:jc w:val="center"/>
        </w:trPr>
        <w:tc>
          <w:tcPr>
            <w:tcW w:w="5822" w:type="dxa"/>
            <w:gridSpan w:val="2"/>
            <w:shd w:val="clear" w:color="auto" w:fill="B8CCE4" w:themeFill="accent1" w:themeFillTint="66"/>
          </w:tcPr>
          <w:p w14:paraId="3D3864A9" w14:textId="6F43A072" w:rsidR="006D7E82" w:rsidRPr="004A29C4" w:rsidRDefault="006D7E82" w:rsidP="00A32919">
            <w:pPr>
              <w:ind w:left="0"/>
              <w:jc w:val="both"/>
              <w:rPr>
                <w:rFonts w:asciiTheme="majorHAnsi" w:hAnsiTheme="majorHAnsi" w:cs="Arial"/>
                <w:sz w:val="24"/>
                <w:szCs w:val="24"/>
                <w:lang w:val="en-GB"/>
              </w:rPr>
            </w:pPr>
            <w:r w:rsidRPr="004A29C4">
              <w:rPr>
                <w:rFonts w:asciiTheme="majorHAnsi" w:hAnsiTheme="majorHAnsi" w:cs="Arial"/>
                <w:b/>
                <w:sz w:val="24"/>
                <w:szCs w:val="24"/>
                <w:lang w:val="en-GB"/>
              </w:rPr>
              <w:lastRenderedPageBreak/>
              <w:t>EXTERNAL RELATIONS INDICATORS</w:t>
            </w:r>
          </w:p>
        </w:tc>
      </w:tr>
      <w:tr w:rsidR="006D7E82" w:rsidRPr="004A29C4" w14:paraId="26597E36" w14:textId="41B24567" w:rsidTr="00AE40F7">
        <w:trPr>
          <w:trHeight w:val="507"/>
          <w:jc w:val="center"/>
        </w:trPr>
        <w:tc>
          <w:tcPr>
            <w:tcW w:w="4675" w:type="dxa"/>
            <w:shd w:val="clear" w:color="auto" w:fill="B8CCE4" w:themeFill="accent1" w:themeFillTint="66"/>
          </w:tcPr>
          <w:p w14:paraId="2AA9D9E0" w14:textId="635F405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of external meetings </w:t>
            </w:r>
          </w:p>
        </w:tc>
        <w:tc>
          <w:tcPr>
            <w:tcW w:w="1147" w:type="dxa"/>
          </w:tcPr>
          <w:p w14:paraId="5118253D" w14:textId="514D2CC4" w:rsidR="006D7E82" w:rsidRPr="004A29C4" w:rsidRDefault="00ED7283"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4A29C4" w14:paraId="0F27FFC4" w14:textId="53840E80" w:rsidTr="004C653A">
        <w:trPr>
          <w:jc w:val="center"/>
        </w:trPr>
        <w:tc>
          <w:tcPr>
            <w:tcW w:w="4675" w:type="dxa"/>
            <w:shd w:val="clear" w:color="auto" w:fill="B8CCE4" w:themeFill="accent1" w:themeFillTint="66"/>
          </w:tcPr>
          <w:p w14:paraId="524BAA6B" w14:textId="4E3E700E"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requests for collaboration or support</w:t>
            </w:r>
          </w:p>
        </w:tc>
        <w:tc>
          <w:tcPr>
            <w:tcW w:w="1147" w:type="dxa"/>
          </w:tcPr>
          <w:p w14:paraId="3BD5ABAE" w14:textId="6A1C82F5" w:rsidR="006D7E82" w:rsidRPr="004A29C4" w:rsidRDefault="005F46CD"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9333E99" w14:textId="3DDFD404" w:rsidTr="004C653A">
        <w:trPr>
          <w:jc w:val="center"/>
        </w:trPr>
        <w:tc>
          <w:tcPr>
            <w:tcW w:w="4675" w:type="dxa"/>
            <w:shd w:val="clear" w:color="auto" w:fill="B8CCE4" w:themeFill="accent1" w:themeFillTint="66"/>
          </w:tcPr>
          <w:p w14:paraId="0C8BB59B" w14:textId="3F1AD17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follow-up meetings related to ongoing agreements/ collaborations</w:t>
            </w:r>
          </w:p>
        </w:tc>
        <w:tc>
          <w:tcPr>
            <w:tcW w:w="1147" w:type="dxa"/>
          </w:tcPr>
          <w:p w14:paraId="66C2C603" w14:textId="607E9DB6" w:rsidR="006D7E82" w:rsidRPr="004A29C4" w:rsidRDefault="00ED7283"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75FCAC2E" w14:textId="6ACD7244" w:rsidTr="00AE40F7">
        <w:trPr>
          <w:trHeight w:val="633"/>
          <w:jc w:val="center"/>
        </w:trPr>
        <w:tc>
          <w:tcPr>
            <w:tcW w:w="4675" w:type="dxa"/>
            <w:shd w:val="clear" w:color="auto" w:fill="B8CCE4" w:themeFill="accent1" w:themeFillTint="66"/>
          </w:tcPr>
          <w:p w14:paraId="1DF567CC" w14:textId="35C17F98"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meetings to renew agreements/ collaborations</w:t>
            </w:r>
          </w:p>
        </w:tc>
        <w:tc>
          <w:tcPr>
            <w:tcW w:w="1147" w:type="dxa"/>
          </w:tcPr>
          <w:p w14:paraId="6A9BCC62" w14:textId="56184077" w:rsidR="006D7E82" w:rsidRPr="004A29C4" w:rsidRDefault="0088634E"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653F121" w14:textId="775A68E0" w:rsidTr="004C653A">
        <w:trPr>
          <w:trHeight w:val="576"/>
          <w:jc w:val="center"/>
        </w:trPr>
        <w:tc>
          <w:tcPr>
            <w:tcW w:w="4675" w:type="dxa"/>
            <w:shd w:val="clear" w:color="auto" w:fill="B8CCE4" w:themeFill="accent1" w:themeFillTint="66"/>
          </w:tcPr>
          <w:p w14:paraId="79666615" w14:textId="5D0AE247"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EAGLE trainings requested from external parties </w:t>
            </w:r>
          </w:p>
        </w:tc>
        <w:tc>
          <w:tcPr>
            <w:tcW w:w="1147" w:type="dxa"/>
          </w:tcPr>
          <w:p w14:paraId="686719C1" w14:textId="4EB6A4E8" w:rsidR="006D7E82" w:rsidRPr="004A29C4" w:rsidRDefault="00ED7283"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4037DE76" w14:textId="6E355884" w:rsidTr="004C653A">
        <w:trPr>
          <w:trHeight w:val="311"/>
          <w:jc w:val="center"/>
        </w:trPr>
        <w:tc>
          <w:tcPr>
            <w:tcW w:w="4675" w:type="dxa"/>
            <w:shd w:val="clear" w:color="auto" w:fill="B8CCE4" w:themeFill="accent1" w:themeFillTint="66"/>
          </w:tcPr>
          <w:p w14:paraId="6D566E08" w14:textId="41F0D54E"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trainings carried out for external parties</w:t>
            </w:r>
          </w:p>
        </w:tc>
        <w:tc>
          <w:tcPr>
            <w:tcW w:w="1147" w:type="dxa"/>
          </w:tcPr>
          <w:p w14:paraId="27C80A17" w14:textId="38704B9B" w:rsidR="006D7E82" w:rsidRPr="004A29C4" w:rsidRDefault="00352521"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0464828F" w14:textId="65493311" w:rsidTr="004C653A">
        <w:trPr>
          <w:trHeight w:val="311"/>
          <w:jc w:val="center"/>
        </w:trPr>
        <w:tc>
          <w:tcPr>
            <w:tcW w:w="4675" w:type="dxa"/>
            <w:shd w:val="clear" w:color="auto" w:fill="B8CCE4" w:themeFill="accent1" w:themeFillTint="66"/>
          </w:tcPr>
          <w:p w14:paraId="705EA2A5" w14:textId="1FD074B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requested from external parties</w:t>
            </w:r>
          </w:p>
        </w:tc>
        <w:tc>
          <w:tcPr>
            <w:tcW w:w="1147" w:type="dxa"/>
          </w:tcPr>
          <w:p w14:paraId="799280CF" w14:textId="47115266" w:rsidR="006D7E82" w:rsidRPr="004A29C4" w:rsidRDefault="00352521"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3FF827FF" w14:textId="5A677BE7" w:rsidTr="002329FB">
        <w:trPr>
          <w:trHeight w:val="269"/>
          <w:jc w:val="center"/>
        </w:trPr>
        <w:tc>
          <w:tcPr>
            <w:tcW w:w="4675" w:type="dxa"/>
            <w:shd w:val="clear" w:color="auto" w:fill="B8CCE4" w:themeFill="accent1" w:themeFillTint="66"/>
          </w:tcPr>
          <w:p w14:paraId="3A5E20FF" w14:textId="5763B6B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carried out for others</w:t>
            </w:r>
          </w:p>
        </w:tc>
        <w:tc>
          <w:tcPr>
            <w:tcW w:w="1147" w:type="dxa"/>
          </w:tcPr>
          <w:p w14:paraId="48249F18" w14:textId="1995FBA3" w:rsidR="006D7E82" w:rsidRPr="004A29C4" w:rsidRDefault="0087579C"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bl>
    <w:p w14:paraId="335F3806" w14:textId="77777777" w:rsidR="00693F82" w:rsidRPr="008661B1" w:rsidRDefault="00693F82" w:rsidP="008661B1">
      <w:pPr>
        <w:ind w:left="0"/>
        <w:jc w:val="both"/>
        <w:rPr>
          <w:rFonts w:asciiTheme="majorHAnsi" w:hAnsiTheme="majorHAnsi"/>
          <w:sz w:val="24"/>
          <w:szCs w:val="24"/>
        </w:rPr>
      </w:pPr>
    </w:p>
    <w:sectPr w:rsidR="00693F82" w:rsidRPr="008661B1"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A56DC" w14:textId="77777777" w:rsidR="00AD4F53" w:rsidRDefault="00AD4F53">
      <w:pPr>
        <w:spacing w:before="0" w:line="240" w:lineRule="auto"/>
      </w:pPr>
      <w:r>
        <w:separator/>
      </w:r>
    </w:p>
  </w:endnote>
  <w:endnote w:type="continuationSeparator" w:id="0">
    <w:p w14:paraId="3CF563DA" w14:textId="77777777" w:rsidR="00AD4F53" w:rsidRDefault="00AD4F5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637036" w:rsidRDefault="00637036"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637036" w:rsidRDefault="00637036"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637036" w:rsidRPr="004C653A" w:rsidRDefault="00637036"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DC48FE">
      <w:rPr>
        <w:rStyle w:val="PageNumber"/>
        <w:rFonts w:ascii="Arial" w:hAnsi="Arial" w:cs="Arial"/>
        <w:noProof/>
        <w:sz w:val="18"/>
        <w:szCs w:val="18"/>
      </w:rPr>
      <w:t>5</w:t>
    </w:r>
    <w:r w:rsidRPr="004C653A">
      <w:rPr>
        <w:rStyle w:val="PageNumber"/>
        <w:rFonts w:ascii="Arial" w:hAnsi="Arial" w:cs="Arial"/>
        <w:sz w:val="18"/>
        <w:szCs w:val="18"/>
      </w:rPr>
      <w:fldChar w:fldCharType="end"/>
    </w:r>
  </w:p>
  <w:p w14:paraId="12ED9FD7" w14:textId="77777777" w:rsidR="00637036" w:rsidRDefault="00637036"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637036" w:rsidRPr="008B407F" w:rsidRDefault="00637036">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637036" w:rsidRDefault="00637036">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637036" w:rsidRDefault="00637036">
    <w:pPr>
      <w:pStyle w:val="Subtitle"/>
      <w:pBdr>
        <w:top w:val="nil"/>
        <w:left w:val="nil"/>
        <w:bottom w:val="nil"/>
        <w:right w:val="nil"/>
        <w:between w:val="nil"/>
      </w:pBdr>
    </w:pPr>
    <w:bookmarkStart w:id="3" w:name="_w494w0yg8rg0" w:colFirst="0" w:colLast="0"/>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16E5D" w14:textId="77777777" w:rsidR="00AD4F53" w:rsidRDefault="00AD4F53">
      <w:pPr>
        <w:spacing w:before="0" w:line="240" w:lineRule="auto"/>
      </w:pPr>
      <w:r>
        <w:separator/>
      </w:r>
    </w:p>
  </w:footnote>
  <w:footnote w:type="continuationSeparator" w:id="0">
    <w:p w14:paraId="797F8E47" w14:textId="77777777" w:rsidR="00AD4F53" w:rsidRDefault="00AD4F5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637036" w:rsidRDefault="00637036">
    <w:pPr>
      <w:pStyle w:val="Subtitle"/>
      <w:pBdr>
        <w:top w:val="nil"/>
        <w:left w:val="nil"/>
        <w:bottom w:val="nil"/>
        <w:right w:val="nil"/>
        <w:between w:val="nil"/>
      </w:pBdr>
      <w:spacing w:before="600"/>
    </w:pPr>
    <w:bookmarkStart w:id="2" w:name="_leajue2ys1lr" w:colFirst="0" w:colLast="0"/>
    <w:bookmarkEnd w:id="2"/>
  </w:p>
  <w:p w14:paraId="6C42505C" w14:textId="77777777" w:rsidR="00637036" w:rsidRDefault="00637036">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637036" w:rsidRDefault="00637036"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7DDE5C05" w:rsidR="00637036" w:rsidRPr="008B407F" w:rsidRDefault="00637036"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575382FC" w:rsidR="00637036" w:rsidRPr="008B407F" w:rsidRDefault="00637036"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2118"/>
    <w:multiLevelType w:val="hybridMultilevel"/>
    <w:tmpl w:val="C0C289D8"/>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7207491"/>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A9E0D59"/>
    <w:multiLevelType w:val="hybridMultilevel"/>
    <w:tmpl w:val="F9C814D8"/>
    <w:lvl w:ilvl="0" w:tplc="29DEB2D4">
      <w:start w:val="1"/>
      <w:numFmt w:val="lowerRoman"/>
      <w:lvlText w:val="%1)"/>
      <w:lvlJc w:val="left"/>
      <w:pPr>
        <w:ind w:left="705" w:hanging="72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0B7A0B7D"/>
    <w:multiLevelType w:val="hybridMultilevel"/>
    <w:tmpl w:val="8D7C3574"/>
    <w:lvl w:ilvl="0" w:tplc="FED61164">
      <w:start w:val="27"/>
      <w:numFmt w:val="bullet"/>
      <w:lvlText w:val=""/>
      <w:lvlJc w:val="left"/>
      <w:pPr>
        <w:ind w:left="720" w:hanging="360"/>
      </w:pPr>
      <w:rPr>
        <w:rFonts w:ascii="Symbol" w:eastAsia="Open San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D4CC2"/>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0FE90266"/>
    <w:multiLevelType w:val="hybridMultilevel"/>
    <w:tmpl w:val="4DF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D721D"/>
    <w:multiLevelType w:val="hybridMultilevel"/>
    <w:tmpl w:val="16CCE13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13F97B1D"/>
    <w:multiLevelType w:val="hybridMultilevel"/>
    <w:tmpl w:val="AE64B52E"/>
    <w:lvl w:ilvl="0" w:tplc="C11CDD48">
      <w:numFmt w:val="bullet"/>
      <w:lvlText w:val=""/>
      <w:lvlJc w:val="left"/>
      <w:pPr>
        <w:ind w:left="720" w:hanging="360"/>
      </w:pPr>
      <w:rPr>
        <w:rFonts w:ascii="Symbol" w:eastAsia="Open San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5160A"/>
    <w:multiLevelType w:val="hybridMultilevel"/>
    <w:tmpl w:val="CD109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D2F58"/>
    <w:multiLevelType w:val="hybridMultilevel"/>
    <w:tmpl w:val="1190FFE2"/>
    <w:lvl w:ilvl="0" w:tplc="63264338">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186514FF"/>
    <w:multiLevelType w:val="hybridMultilevel"/>
    <w:tmpl w:val="556A3B18"/>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92D793C"/>
    <w:multiLevelType w:val="hybridMultilevel"/>
    <w:tmpl w:val="A32A0B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B3C1057"/>
    <w:multiLevelType w:val="hybridMultilevel"/>
    <w:tmpl w:val="5046059A"/>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1C3713CF"/>
    <w:multiLevelType w:val="hybridMultilevel"/>
    <w:tmpl w:val="087E49F8"/>
    <w:lvl w:ilvl="0" w:tplc="A3C0AE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461E6"/>
    <w:multiLevelType w:val="hybridMultilevel"/>
    <w:tmpl w:val="F196C20C"/>
    <w:lvl w:ilvl="0" w:tplc="77823F7C">
      <w:numFmt w:val="bullet"/>
      <w:lvlText w:val=""/>
      <w:lvlJc w:val="left"/>
      <w:pPr>
        <w:ind w:left="720" w:hanging="360"/>
      </w:pPr>
      <w:rPr>
        <w:rFonts w:ascii="Symbol" w:eastAsia="Open San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15C13"/>
    <w:multiLevelType w:val="multilevel"/>
    <w:tmpl w:val="00BC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DC3F44"/>
    <w:multiLevelType w:val="hybridMultilevel"/>
    <w:tmpl w:val="72AEE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73DA4"/>
    <w:multiLevelType w:val="hybridMultilevel"/>
    <w:tmpl w:val="10AE2558"/>
    <w:lvl w:ilvl="0" w:tplc="A6E65FAE">
      <w:start w:val="6"/>
      <w:numFmt w:val="bullet"/>
      <w:lvlText w:val="-"/>
      <w:lvlJc w:val="left"/>
      <w:pPr>
        <w:ind w:left="1080" w:hanging="360"/>
      </w:pPr>
      <w:rPr>
        <w:rFonts w:ascii="Calibri" w:eastAsia="Open San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6E05EC"/>
    <w:multiLevelType w:val="hybridMultilevel"/>
    <w:tmpl w:val="7E2CF4E6"/>
    <w:lvl w:ilvl="0" w:tplc="FB42E10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2DC772DF"/>
    <w:multiLevelType w:val="hybridMultilevel"/>
    <w:tmpl w:val="697657B2"/>
    <w:lvl w:ilvl="0" w:tplc="7450BBF0">
      <w:numFmt w:val="bullet"/>
      <w:lvlText w:val="-"/>
      <w:lvlJc w:val="left"/>
      <w:pPr>
        <w:ind w:left="720" w:hanging="360"/>
      </w:pPr>
      <w:rPr>
        <w:rFonts w:ascii="Calibri" w:eastAsia="Ope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F07D7"/>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34AB3080"/>
    <w:multiLevelType w:val="hybridMultilevel"/>
    <w:tmpl w:val="3F74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E07F1"/>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43F96E85"/>
    <w:multiLevelType w:val="hybridMultilevel"/>
    <w:tmpl w:val="6C44C7FA"/>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4" w15:restartNumberingAfterBreak="0">
    <w:nsid w:val="469050F8"/>
    <w:multiLevelType w:val="hybridMultilevel"/>
    <w:tmpl w:val="C03AE908"/>
    <w:lvl w:ilvl="0" w:tplc="5CE8C23E">
      <w:start w:val="1"/>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5" w15:restartNumberingAfterBreak="0">
    <w:nsid w:val="47A121A0"/>
    <w:multiLevelType w:val="hybridMultilevel"/>
    <w:tmpl w:val="40823204"/>
    <w:lvl w:ilvl="0" w:tplc="4D8C64BE">
      <w:start w:val="6"/>
      <w:numFmt w:val="bullet"/>
      <w:lvlText w:val=""/>
      <w:lvlJc w:val="left"/>
      <w:pPr>
        <w:ind w:left="720" w:hanging="360"/>
      </w:pPr>
      <w:rPr>
        <w:rFonts w:ascii="Wingdings" w:eastAsia="Open Sans"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B0C40"/>
    <w:multiLevelType w:val="hybridMultilevel"/>
    <w:tmpl w:val="5B94A9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CC860B7"/>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50701CBC"/>
    <w:multiLevelType w:val="hybridMultilevel"/>
    <w:tmpl w:val="3F7C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D21AF"/>
    <w:multiLevelType w:val="hybridMultilevel"/>
    <w:tmpl w:val="A912A45A"/>
    <w:lvl w:ilvl="0" w:tplc="39C820A4">
      <w:start w:val="6"/>
      <w:numFmt w:val="bullet"/>
      <w:lvlText w:val=""/>
      <w:lvlJc w:val="left"/>
      <w:pPr>
        <w:ind w:left="345" w:hanging="360"/>
      </w:pPr>
      <w:rPr>
        <w:rFonts w:ascii="Symbol" w:eastAsia="Open Sans" w:hAnsi="Symbo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0" w15:restartNumberingAfterBreak="0">
    <w:nsid w:val="5702215E"/>
    <w:multiLevelType w:val="hybridMultilevel"/>
    <w:tmpl w:val="BBAEBAEC"/>
    <w:lvl w:ilvl="0" w:tplc="FBEC59A0">
      <w:numFmt w:val="bullet"/>
      <w:lvlText w:val="-"/>
      <w:lvlJc w:val="left"/>
      <w:pPr>
        <w:ind w:left="1080" w:hanging="360"/>
      </w:pPr>
      <w:rPr>
        <w:rFonts w:ascii="Calibri" w:eastAsia="Open San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054F1B"/>
    <w:multiLevelType w:val="hybridMultilevel"/>
    <w:tmpl w:val="D3D2AFDA"/>
    <w:lvl w:ilvl="0" w:tplc="065426EE">
      <w:numFmt w:val="bullet"/>
      <w:lvlText w:val="-"/>
      <w:lvlJc w:val="left"/>
      <w:pPr>
        <w:ind w:left="900" w:hanging="360"/>
      </w:pPr>
      <w:rPr>
        <w:rFonts w:ascii="Calibri" w:eastAsia="Open Sans"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A436444"/>
    <w:multiLevelType w:val="hybridMultilevel"/>
    <w:tmpl w:val="D31C6C28"/>
    <w:lvl w:ilvl="0" w:tplc="B4E088BA">
      <w:numFmt w:val="bullet"/>
      <w:lvlText w:val="-"/>
      <w:lvlJc w:val="left"/>
      <w:pPr>
        <w:ind w:left="720" w:hanging="360"/>
      </w:pPr>
      <w:rPr>
        <w:rFonts w:ascii="Calibri" w:eastAsia="Ope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1732F"/>
    <w:multiLevelType w:val="hybridMultilevel"/>
    <w:tmpl w:val="BEE03B9C"/>
    <w:lvl w:ilvl="0" w:tplc="81B69982">
      <w:numFmt w:val="bullet"/>
      <w:lvlText w:val="-"/>
      <w:lvlJc w:val="left"/>
      <w:pPr>
        <w:ind w:left="705" w:hanging="360"/>
      </w:pPr>
      <w:rPr>
        <w:rFonts w:ascii="Calibri" w:eastAsia="Open Sans"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4" w15:restartNumberingAfterBreak="0">
    <w:nsid w:val="6DDC54C0"/>
    <w:multiLevelType w:val="hybridMultilevel"/>
    <w:tmpl w:val="23087170"/>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5" w15:restartNumberingAfterBreak="0">
    <w:nsid w:val="713F56CE"/>
    <w:multiLevelType w:val="hybridMultilevel"/>
    <w:tmpl w:val="D6EA803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6" w15:restartNumberingAfterBreak="0">
    <w:nsid w:val="72BD2074"/>
    <w:multiLevelType w:val="hybridMultilevel"/>
    <w:tmpl w:val="778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A4865"/>
    <w:multiLevelType w:val="hybridMultilevel"/>
    <w:tmpl w:val="06125C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7E1073A7"/>
    <w:multiLevelType w:val="hybridMultilevel"/>
    <w:tmpl w:val="1B5266F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18"/>
  </w:num>
  <w:num w:numId="2">
    <w:abstractNumId w:val="20"/>
  </w:num>
  <w:num w:numId="3">
    <w:abstractNumId w:val="1"/>
  </w:num>
  <w:num w:numId="4">
    <w:abstractNumId w:val="22"/>
  </w:num>
  <w:num w:numId="5">
    <w:abstractNumId w:val="27"/>
  </w:num>
  <w:num w:numId="6">
    <w:abstractNumId w:val="4"/>
  </w:num>
  <w:num w:numId="7">
    <w:abstractNumId w:val="34"/>
  </w:num>
  <w:num w:numId="8">
    <w:abstractNumId w:val="6"/>
  </w:num>
  <w:num w:numId="9">
    <w:abstractNumId w:val="12"/>
  </w:num>
  <w:num w:numId="10">
    <w:abstractNumId w:val="23"/>
  </w:num>
  <w:num w:numId="11">
    <w:abstractNumId w:val="0"/>
  </w:num>
  <w:num w:numId="12">
    <w:abstractNumId w:val="10"/>
  </w:num>
  <w:num w:numId="13">
    <w:abstractNumId w:val="9"/>
  </w:num>
  <w:num w:numId="14">
    <w:abstractNumId w:val="13"/>
  </w:num>
  <w:num w:numId="15">
    <w:abstractNumId w:val="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 w:numId="19">
    <w:abstractNumId w:val="15"/>
  </w:num>
  <w:num w:numId="20">
    <w:abstractNumId w:val="24"/>
  </w:num>
  <w:num w:numId="21">
    <w:abstractNumId w:val="38"/>
  </w:num>
  <w:num w:numId="22">
    <w:abstractNumId w:val="31"/>
  </w:num>
  <w:num w:numId="23">
    <w:abstractNumId w:val="7"/>
  </w:num>
  <w:num w:numId="24">
    <w:abstractNumId w:val="36"/>
  </w:num>
  <w:num w:numId="25">
    <w:abstractNumId w:val="28"/>
  </w:num>
  <w:num w:numId="26">
    <w:abstractNumId w:val="21"/>
  </w:num>
  <w:num w:numId="27">
    <w:abstractNumId w:val="32"/>
  </w:num>
  <w:num w:numId="28">
    <w:abstractNumId w:val="14"/>
  </w:num>
  <w:num w:numId="29">
    <w:abstractNumId w:val="26"/>
  </w:num>
  <w:num w:numId="30">
    <w:abstractNumId w:val="37"/>
  </w:num>
  <w:num w:numId="31">
    <w:abstractNumId w:val="35"/>
  </w:num>
  <w:num w:numId="32">
    <w:abstractNumId w:val="5"/>
  </w:num>
  <w:num w:numId="33">
    <w:abstractNumId w:val="17"/>
  </w:num>
  <w:num w:numId="34">
    <w:abstractNumId w:val="29"/>
  </w:num>
  <w:num w:numId="35">
    <w:abstractNumId w:val="30"/>
  </w:num>
  <w:num w:numId="36">
    <w:abstractNumId w:val="33"/>
  </w:num>
  <w:num w:numId="37">
    <w:abstractNumId w:val="19"/>
  </w:num>
  <w:num w:numId="38">
    <w:abstractNumId w:val="2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103A3"/>
    <w:rsid w:val="00020634"/>
    <w:rsid w:val="00023B33"/>
    <w:rsid w:val="00025D62"/>
    <w:rsid w:val="00027723"/>
    <w:rsid w:val="000307CD"/>
    <w:rsid w:val="00030B0F"/>
    <w:rsid w:val="0003256B"/>
    <w:rsid w:val="00032678"/>
    <w:rsid w:val="000377FF"/>
    <w:rsid w:val="00037DE4"/>
    <w:rsid w:val="00043BC5"/>
    <w:rsid w:val="00047104"/>
    <w:rsid w:val="000542E1"/>
    <w:rsid w:val="00055004"/>
    <w:rsid w:val="00060182"/>
    <w:rsid w:val="0006048F"/>
    <w:rsid w:val="00064845"/>
    <w:rsid w:val="0006550A"/>
    <w:rsid w:val="00076C77"/>
    <w:rsid w:val="00084FBD"/>
    <w:rsid w:val="000A2BA1"/>
    <w:rsid w:val="000A327F"/>
    <w:rsid w:val="000A7B8E"/>
    <w:rsid w:val="000B0C4C"/>
    <w:rsid w:val="000B2DD4"/>
    <w:rsid w:val="000B73B3"/>
    <w:rsid w:val="000C3C8A"/>
    <w:rsid w:val="000C46F7"/>
    <w:rsid w:val="000D2598"/>
    <w:rsid w:val="000D59AF"/>
    <w:rsid w:val="0010177B"/>
    <w:rsid w:val="00102AD0"/>
    <w:rsid w:val="00103D05"/>
    <w:rsid w:val="00104A4F"/>
    <w:rsid w:val="00106292"/>
    <w:rsid w:val="00106545"/>
    <w:rsid w:val="00106895"/>
    <w:rsid w:val="00113B7E"/>
    <w:rsid w:val="001167C3"/>
    <w:rsid w:val="00125198"/>
    <w:rsid w:val="00131092"/>
    <w:rsid w:val="001327D4"/>
    <w:rsid w:val="00135B12"/>
    <w:rsid w:val="001440FF"/>
    <w:rsid w:val="001466B9"/>
    <w:rsid w:val="001470A0"/>
    <w:rsid w:val="001550A6"/>
    <w:rsid w:val="001622A3"/>
    <w:rsid w:val="0016263E"/>
    <w:rsid w:val="0016427A"/>
    <w:rsid w:val="00164A9E"/>
    <w:rsid w:val="001711A2"/>
    <w:rsid w:val="00173DC4"/>
    <w:rsid w:val="00175986"/>
    <w:rsid w:val="00176C7C"/>
    <w:rsid w:val="00177F84"/>
    <w:rsid w:val="00181379"/>
    <w:rsid w:val="00191066"/>
    <w:rsid w:val="0019554D"/>
    <w:rsid w:val="001A3B87"/>
    <w:rsid w:val="001A676C"/>
    <w:rsid w:val="001B06C5"/>
    <w:rsid w:val="001C18E8"/>
    <w:rsid w:val="001C6089"/>
    <w:rsid w:val="001C6821"/>
    <w:rsid w:val="001C73D0"/>
    <w:rsid w:val="001D1EEA"/>
    <w:rsid w:val="001D3AFC"/>
    <w:rsid w:val="001D3B52"/>
    <w:rsid w:val="001D60FE"/>
    <w:rsid w:val="001E107C"/>
    <w:rsid w:val="001E3270"/>
    <w:rsid w:val="001E33FA"/>
    <w:rsid w:val="001E4BF2"/>
    <w:rsid w:val="001F05F7"/>
    <w:rsid w:val="001F644D"/>
    <w:rsid w:val="001F78ED"/>
    <w:rsid w:val="001F7D84"/>
    <w:rsid w:val="0020553D"/>
    <w:rsid w:val="00210644"/>
    <w:rsid w:val="002148F4"/>
    <w:rsid w:val="00214FE4"/>
    <w:rsid w:val="00220BB8"/>
    <w:rsid w:val="002223BB"/>
    <w:rsid w:val="0023071F"/>
    <w:rsid w:val="002329FB"/>
    <w:rsid w:val="002345FE"/>
    <w:rsid w:val="00240596"/>
    <w:rsid w:val="00242BC5"/>
    <w:rsid w:val="00245FEB"/>
    <w:rsid w:val="002500A3"/>
    <w:rsid w:val="002519B6"/>
    <w:rsid w:val="00252BB9"/>
    <w:rsid w:val="00253651"/>
    <w:rsid w:val="00254590"/>
    <w:rsid w:val="0026206E"/>
    <w:rsid w:val="002635B9"/>
    <w:rsid w:val="002736FF"/>
    <w:rsid w:val="002740EA"/>
    <w:rsid w:val="002767A3"/>
    <w:rsid w:val="002804DE"/>
    <w:rsid w:val="00280EDC"/>
    <w:rsid w:val="00281967"/>
    <w:rsid w:val="00281C83"/>
    <w:rsid w:val="00283206"/>
    <w:rsid w:val="00285B04"/>
    <w:rsid w:val="00295C4F"/>
    <w:rsid w:val="002972D7"/>
    <w:rsid w:val="002A76B2"/>
    <w:rsid w:val="002A7E75"/>
    <w:rsid w:val="002B1BFC"/>
    <w:rsid w:val="002C20A9"/>
    <w:rsid w:val="002C32A0"/>
    <w:rsid w:val="002C54A8"/>
    <w:rsid w:val="002C54F7"/>
    <w:rsid w:val="002D1748"/>
    <w:rsid w:val="002D19B6"/>
    <w:rsid w:val="002D6FD1"/>
    <w:rsid w:val="002E37E0"/>
    <w:rsid w:val="002E5361"/>
    <w:rsid w:val="002E6715"/>
    <w:rsid w:val="002E6C3F"/>
    <w:rsid w:val="002E7BD4"/>
    <w:rsid w:val="00307846"/>
    <w:rsid w:val="00312DE3"/>
    <w:rsid w:val="00315F4F"/>
    <w:rsid w:val="00317021"/>
    <w:rsid w:val="003174B5"/>
    <w:rsid w:val="00323597"/>
    <w:rsid w:val="00331EAF"/>
    <w:rsid w:val="003348E1"/>
    <w:rsid w:val="00334D5C"/>
    <w:rsid w:val="003355B5"/>
    <w:rsid w:val="00344B33"/>
    <w:rsid w:val="003473C6"/>
    <w:rsid w:val="003479C6"/>
    <w:rsid w:val="00347AD9"/>
    <w:rsid w:val="00352521"/>
    <w:rsid w:val="0035524B"/>
    <w:rsid w:val="00355FD2"/>
    <w:rsid w:val="00365999"/>
    <w:rsid w:val="00371780"/>
    <w:rsid w:val="0037751E"/>
    <w:rsid w:val="0038560C"/>
    <w:rsid w:val="00393521"/>
    <w:rsid w:val="00394205"/>
    <w:rsid w:val="00395F41"/>
    <w:rsid w:val="0039615B"/>
    <w:rsid w:val="00397627"/>
    <w:rsid w:val="00397F77"/>
    <w:rsid w:val="003A377F"/>
    <w:rsid w:val="003B167C"/>
    <w:rsid w:val="003B3E10"/>
    <w:rsid w:val="003C66FD"/>
    <w:rsid w:val="003D0299"/>
    <w:rsid w:val="003E0E90"/>
    <w:rsid w:val="003E4734"/>
    <w:rsid w:val="003E5170"/>
    <w:rsid w:val="003E7838"/>
    <w:rsid w:val="003E7F0B"/>
    <w:rsid w:val="003F0AE6"/>
    <w:rsid w:val="003F2B8B"/>
    <w:rsid w:val="003F41DF"/>
    <w:rsid w:val="003F61C8"/>
    <w:rsid w:val="003F6B5B"/>
    <w:rsid w:val="003F734A"/>
    <w:rsid w:val="003F7E34"/>
    <w:rsid w:val="004008BE"/>
    <w:rsid w:val="00403CDA"/>
    <w:rsid w:val="00407592"/>
    <w:rsid w:val="00411B7E"/>
    <w:rsid w:val="0041231F"/>
    <w:rsid w:val="004133F8"/>
    <w:rsid w:val="00414C31"/>
    <w:rsid w:val="00417128"/>
    <w:rsid w:val="004260B2"/>
    <w:rsid w:val="00442FAA"/>
    <w:rsid w:val="00450224"/>
    <w:rsid w:val="00450E18"/>
    <w:rsid w:val="004529C2"/>
    <w:rsid w:val="00454094"/>
    <w:rsid w:val="00456943"/>
    <w:rsid w:val="004601DB"/>
    <w:rsid w:val="00461D7F"/>
    <w:rsid w:val="004656B0"/>
    <w:rsid w:val="004723D6"/>
    <w:rsid w:val="00472BCF"/>
    <w:rsid w:val="00477D9E"/>
    <w:rsid w:val="004808A5"/>
    <w:rsid w:val="00483A9C"/>
    <w:rsid w:val="00483AB4"/>
    <w:rsid w:val="00483B82"/>
    <w:rsid w:val="00484E56"/>
    <w:rsid w:val="004851CD"/>
    <w:rsid w:val="0048668E"/>
    <w:rsid w:val="00487462"/>
    <w:rsid w:val="004912AB"/>
    <w:rsid w:val="0049501A"/>
    <w:rsid w:val="00495359"/>
    <w:rsid w:val="004A266B"/>
    <w:rsid w:val="004A29C4"/>
    <w:rsid w:val="004B0431"/>
    <w:rsid w:val="004B2815"/>
    <w:rsid w:val="004B467C"/>
    <w:rsid w:val="004C3663"/>
    <w:rsid w:val="004C653A"/>
    <w:rsid w:val="004C798D"/>
    <w:rsid w:val="004D2285"/>
    <w:rsid w:val="004D5B4C"/>
    <w:rsid w:val="004D69ED"/>
    <w:rsid w:val="004D6E8E"/>
    <w:rsid w:val="004D7D84"/>
    <w:rsid w:val="004E0BA7"/>
    <w:rsid w:val="004E17EF"/>
    <w:rsid w:val="004E382C"/>
    <w:rsid w:val="004E7844"/>
    <w:rsid w:val="004F128F"/>
    <w:rsid w:val="004F1B8C"/>
    <w:rsid w:val="004F5A49"/>
    <w:rsid w:val="00500443"/>
    <w:rsid w:val="005043F5"/>
    <w:rsid w:val="005050BB"/>
    <w:rsid w:val="005066D6"/>
    <w:rsid w:val="005102CD"/>
    <w:rsid w:val="00510A43"/>
    <w:rsid w:val="005117A0"/>
    <w:rsid w:val="00511EED"/>
    <w:rsid w:val="00513729"/>
    <w:rsid w:val="00520499"/>
    <w:rsid w:val="005275B5"/>
    <w:rsid w:val="005310FF"/>
    <w:rsid w:val="005325E2"/>
    <w:rsid w:val="005338E1"/>
    <w:rsid w:val="0055044C"/>
    <w:rsid w:val="00555C17"/>
    <w:rsid w:val="00566A26"/>
    <w:rsid w:val="00570C0D"/>
    <w:rsid w:val="00571DF7"/>
    <w:rsid w:val="00573B9C"/>
    <w:rsid w:val="00583FEC"/>
    <w:rsid w:val="005861AA"/>
    <w:rsid w:val="0059477A"/>
    <w:rsid w:val="005953B0"/>
    <w:rsid w:val="005B632C"/>
    <w:rsid w:val="005B63C6"/>
    <w:rsid w:val="005C1C7E"/>
    <w:rsid w:val="005C78C2"/>
    <w:rsid w:val="005D5FDF"/>
    <w:rsid w:val="005E0836"/>
    <w:rsid w:val="005E0EE6"/>
    <w:rsid w:val="005E669F"/>
    <w:rsid w:val="005F13D0"/>
    <w:rsid w:val="005F2F5B"/>
    <w:rsid w:val="005F46CD"/>
    <w:rsid w:val="0060369A"/>
    <w:rsid w:val="00605172"/>
    <w:rsid w:val="00606EBD"/>
    <w:rsid w:val="00611208"/>
    <w:rsid w:val="00614D25"/>
    <w:rsid w:val="006201BF"/>
    <w:rsid w:val="00622DDB"/>
    <w:rsid w:val="006254CC"/>
    <w:rsid w:val="00634674"/>
    <w:rsid w:val="00635F83"/>
    <w:rsid w:val="00637036"/>
    <w:rsid w:val="00651A02"/>
    <w:rsid w:val="00652526"/>
    <w:rsid w:val="006527CD"/>
    <w:rsid w:val="00655DA3"/>
    <w:rsid w:val="00664239"/>
    <w:rsid w:val="00667781"/>
    <w:rsid w:val="00671A3F"/>
    <w:rsid w:val="00672E81"/>
    <w:rsid w:val="0067514C"/>
    <w:rsid w:val="00676A1A"/>
    <w:rsid w:val="00680B29"/>
    <w:rsid w:val="00686D56"/>
    <w:rsid w:val="00686D97"/>
    <w:rsid w:val="00686DEF"/>
    <w:rsid w:val="00693F82"/>
    <w:rsid w:val="0069759D"/>
    <w:rsid w:val="006A2DAE"/>
    <w:rsid w:val="006B35CF"/>
    <w:rsid w:val="006B764D"/>
    <w:rsid w:val="006C094A"/>
    <w:rsid w:val="006C2D10"/>
    <w:rsid w:val="006D7E82"/>
    <w:rsid w:val="006E34A1"/>
    <w:rsid w:val="006E56AC"/>
    <w:rsid w:val="006F695B"/>
    <w:rsid w:val="006F7F5F"/>
    <w:rsid w:val="0070271D"/>
    <w:rsid w:val="0071115E"/>
    <w:rsid w:val="007114BB"/>
    <w:rsid w:val="00712996"/>
    <w:rsid w:val="00720DEE"/>
    <w:rsid w:val="00727136"/>
    <w:rsid w:val="00736DB4"/>
    <w:rsid w:val="00741350"/>
    <w:rsid w:val="007459C3"/>
    <w:rsid w:val="00746C09"/>
    <w:rsid w:val="00751AB2"/>
    <w:rsid w:val="00753097"/>
    <w:rsid w:val="007570B6"/>
    <w:rsid w:val="00773DED"/>
    <w:rsid w:val="00775898"/>
    <w:rsid w:val="0077650E"/>
    <w:rsid w:val="00781EFE"/>
    <w:rsid w:val="00783B43"/>
    <w:rsid w:val="007859DD"/>
    <w:rsid w:val="0079037A"/>
    <w:rsid w:val="00790F35"/>
    <w:rsid w:val="007917C4"/>
    <w:rsid w:val="007A3EF3"/>
    <w:rsid w:val="007A4CCC"/>
    <w:rsid w:val="007A528F"/>
    <w:rsid w:val="007B2A96"/>
    <w:rsid w:val="007B2E31"/>
    <w:rsid w:val="007B488E"/>
    <w:rsid w:val="007B79DB"/>
    <w:rsid w:val="007C0B60"/>
    <w:rsid w:val="007C0EB7"/>
    <w:rsid w:val="007D0A12"/>
    <w:rsid w:val="007D5B3B"/>
    <w:rsid w:val="007F0A2C"/>
    <w:rsid w:val="007F228B"/>
    <w:rsid w:val="007F55DC"/>
    <w:rsid w:val="007F5957"/>
    <w:rsid w:val="007F5A2F"/>
    <w:rsid w:val="007F6129"/>
    <w:rsid w:val="0080067B"/>
    <w:rsid w:val="0080186F"/>
    <w:rsid w:val="00804EE4"/>
    <w:rsid w:val="008075B8"/>
    <w:rsid w:val="00812236"/>
    <w:rsid w:val="00816CFE"/>
    <w:rsid w:val="00817F0F"/>
    <w:rsid w:val="00823216"/>
    <w:rsid w:val="00823648"/>
    <w:rsid w:val="00823745"/>
    <w:rsid w:val="00824C32"/>
    <w:rsid w:val="008278A2"/>
    <w:rsid w:val="008300C1"/>
    <w:rsid w:val="008307AB"/>
    <w:rsid w:val="00844F8C"/>
    <w:rsid w:val="0084686F"/>
    <w:rsid w:val="00846AE2"/>
    <w:rsid w:val="00846E8A"/>
    <w:rsid w:val="0085308F"/>
    <w:rsid w:val="00860803"/>
    <w:rsid w:val="00861365"/>
    <w:rsid w:val="008661B1"/>
    <w:rsid w:val="00870CBB"/>
    <w:rsid w:val="008728DA"/>
    <w:rsid w:val="008734E1"/>
    <w:rsid w:val="00874487"/>
    <w:rsid w:val="0087579C"/>
    <w:rsid w:val="00877D24"/>
    <w:rsid w:val="008807A7"/>
    <w:rsid w:val="00884FA4"/>
    <w:rsid w:val="0088634E"/>
    <w:rsid w:val="008875E1"/>
    <w:rsid w:val="00894E70"/>
    <w:rsid w:val="008A3D20"/>
    <w:rsid w:val="008A4945"/>
    <w:rsid w:val="008A4B7F"/>
    <w:rsid w:val="008A4E46"/>
    <w:rsid w:val="008B407F"/>
    <w:rsid w:val="008B6B6C"/>
    <w:rsid w:val="008B780C"/>
    <w:rsid w:val="008C067D"/>
    <w:rsid w:val="008C2E25"/>
    <w:rsid w:val="008C47B9"/>
    <w:rsid w:val="008D7B5B"/>
    <w:rsid w:val="008F23BC"/>
    <w:rsid w:val="008F24A2"/>
    <w:rsid w:val="008F4A53"/>
    <w:rsid w:val="008F772E"/>
    <w:rsid w:val="00900682"/>
    <w:rsid w:val="009039DC"/>
    <w:rsid w:val="00905CC2"/>
    <w:rsid w:val="00907210"/>
    <w:rsid w:val="009104A6"/>
    <w:rsid w:val="00910F37"/>
    <w:rsid w:val="00911A0B"/>
    <w:rsid w:val="009128FA"/>
    <w:rsid w:val="0091617D"/>
    <w:rsid w:val="009227AD"/>
    <w:rsid w:val="0092531D"/>
    <w:rsid w:val="00927673"/>
    <w:rsid w:val="0093009D"/>
    <w:rsid w:val="00932764"/>
    <w:rsid w:val="00932F60"/>
    <w:rsid w:val="009410F6"/>
    <w:rsid w:val="00954283"/>
    <w:rsid w:val="00954661"/>
    <w:rsid w:val="00960462"/>
    <w:rsid w:val="00966EB0"/>
    <w:rsid w:val="00967417"/>
    <w:rsid w:val="0097197C"/>
    <w:rsid w:val="00976200"/>
    <w:rsid w:val="009762D0"/>
    <w:rsid w:val="00982A94"/>
    <w:rsid w:val="009831E2"/>
    <w:rsid w:val="009867FA"/>
    <w:rsid w:val="00994900"/>
    <w:rsid w:val="009976B3"/>
    <w:rsid w:val="009B047A"/>
    <w:rsid w:val="009B1539"/>
    <w:rsid w:val="009B1D68"/>
    <w:rsid w:val="009B2F00"/>
    <w:rsid w:val="009B3CEE"/>
    <w:rsid w:val="009C0067"/>
    <w:rsid w:val="009C0151"/>
    <w:rsid w:val="009C0396"/>
    <w:rsid w:val="009C36B9"/>
    <w:rsid w:val="009D2BD1"/>
    <w:rsid w:val="009D30D8"/>
    <w:rsid w:val="009F0342"/>
    <w:rsid w:val="009F0713"/>
    <w:rsid w:val="009F1687"/>
    <w:rsid w:val="009F338E"/>
    <w:rsid w:val="009F5462"/>
    <w:rsid w:val="00A03930"/>
    <w:rsid w:val="00A039C6"/>
    <w:rsid w:val="00A04F20"/>
    <w:rsid w:val="00A07FDA"/>
    <w:rsid w:val="00A103B4"/>
    <w:rsid w:val="00A11B41"/>
    <w:rsid w:val="00A202AE"/>
    <w:rsid w:val="00A21CD9"/>
    <w:rsid w:val="00A2235E"/>
    <w:rsid w:val="00A232D1"/>
    <w:rsid w:val="00A25814"/>
    <w:rsid w:val="00A32919"/>
    <w:rsid w:val="00A3767B"/>
    <w:rsid w:val="00A41C78"/>
    <w:rsid w:val="00A4228C"/>
    <w:rsid w:val="00A42D91"/>
    <w:rsid w:val="00A438C6"/>
    <w:rsid w:val="00A4416F"/>
    <w:rsid w:val="00A44D62"/>
    <w:rsid w:val="00A44E80"/>
    <w:rsid w:val="00A46AEA"/>
    <w:rsid w:val="00A500F8"/>
    <w:rsid w:val="00A51E5D"/>
    <w:rsid w:val="00A53598"/>
    <w:rsid w:val="00A56ED6"/>
    <w:rsid w:val="00A63E55"/>
    <w:rsid w:val="00A81D2E"/>
    <w:rsid w:val="00A839C9"/>
    <w:rsid w:val="00A855AC"/>
    <w:rsid w:val="00A90D87"/>
    <w:rsid w:val="00A91C63"/>
    <w:rsid w:val="00A97D13"/>
    <w:rsid w:val="00AA37E3"/>
    <w:rsid w:val="00AA65F3"/>
    <w:rsid w:val="00AB2A5E"/>
    <w:rsid w:val="00AB36D4"/>
    <w:rsid w:val="00AB5E4F"/>
    <w:rsid w:val="00AC1D81"/>
    <w:rsid w:val="00AC21F4"/>
    <w:rsid w:val="00AD4676"/>
    <w:rsid w:val="00AD4826"/>
    <w:rsid w:val="00AD4F53"/>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5BBE"/>
    <w:rsid w:val="00B377B9"/>
    <w:rsid w:val="00B423F8"/>
    <w:rsid w:val="00B45918"/>
    <w:rsid w:val="00B553E5"/>
    <w:rsid w:val="00B61853"/>
    <w:rsid w:val="00B61972"/>
    <w:rsid w:val="00B650F3"/>
    <w:rsid w:val="00B7182A"/>
    <w:rsid w:val="00B74E5C"/>
    <w:rsid w:val="00B754B7"/>
    <w:rsid w:val="00B75DC5"/>
    <w:rsid w:val="00B771F4"/>
    <w:rsid w:val="00B83A2D"/>
    <w:rsid w:val="00B8461B"/>
    <w:rsid w:val="00B940CA"/>
    <w:rsid w:val="00BA2370"/>
    <w:rsid w:val="00BA4EF6"/>
    <w:rsid w:val="00BB427E"/>
    <w:rsid w:val="00BB60CF"/>
    <w:rsid w:val="00BC08B8"/>
    <w:rsid w:val="00BD222D"/>
    <w:rsid w:val="00BD4FF4"/>
    <w:rsid w:val="00BD689D"/>
    <w:rsid w:val="00BD6C8B"/>
    <w:rsid w:val="00BE1059"/>
    <w:rsid w:val="00BE1BCD"/>
    <w:rsid w:val="00BE5871"/>
    <w:rsid w:val="00BE70E5"/>
    <w:rsid w:val="00BF02B7"/>
    <w:rsid w:val="00C01318"/>
    <w:rsid w:val="00C02BA4"/>
    <w:rsid w:val="00C02E2F"/>
    <w:rsid w:val="00C0610B"/>
    <w:rsid w:val="00C07CA4"/>
    <w:rsid w:val="00C10BA5"/>
    <w:rsid w:val="00C11783"/>
    <w:rsid w:val="00C12939"/>
    <w:rsid w:val="00C14A5B"/>
    <w:rsid w:val="00C161DF"/>
    <w:rsid w:val="00C1751A"/>
    <w:rsid w:val="00C24375"/>
    <w:rsid w:val="00C3196E"/>
    <w:rsid w:val="00C33E8C"/>
    <w:rsid w:val="00C358DB"/>
    <w:rsid w:val="00C37670"/>
    <w:rsid w:val="00C4019B"/>
    <w:rsid w:val="00C4100A"/>
    <w:rsid w:val="00C414ED"/>
    <w:rsid w:val="00C44894"/>
    <w:rsid w:val="00C4699B"/>
    <w:rsid w:val="00C46BFD"/>
    <w:rsid w:val="00C47976"/>
    <w:rsid w:val="00C479A3"/>
    <w:rsid w:val="00C47E77"/>
    <w:rsid w:val="00C55E60"/>
    <w:rsid w:val="00C56BA7"/>
    <w:rsid w:val="00C571DA"/>
    <w:rsid w:val="00C60F3A"/>
    <w:rsid w:val="00C63325"/>
    <w:rsid w:val="00C64E5F"/>
    <w:rsid w:val="00C66387"/>
    <w:rsid w:val="00C6705C"/>
    <w:rsid w:val="00C71BCB"/>
    <w:rsid w:val="00C727EC"/>
    <w:rsid w:val="00C73736"/>
    <w:rsid w:val="00C93C5E"/>
    <w:rsid w:val="00C945E5"/>
    <w:rsid w:val="00CA11CA"/>
    <w:rsid w:val="00CA46BF"/>
    <w:rsid w:val="00CA4C7E"/>
    <w:rsid w:val="00CA5496"/>
    <w:rsid w:val="00CB0F39"/>
    <w:rsid w:val="00CB23E8"/>
    <w:rsid w:val="00CB26B9"/>
    <w:rsid w:val="00CB6C7C"/>
    <w:rsid w:val="00CB7088"/>
    <w:rsid w:val="00CC4709"/>
    <w:rsid w:val="00CC7E9E"/>
    <w:rsid w:val="00CD0868"/>
    <w:rsid w:val="00CD1FBE"/>
    <w:rsid w:val="00CE036C"/>
    <w:rsid w:val="00CE1F69"/>
    <w:rsid w:val="00CE2D07"/>
    <w:rsid w:val="00CE38C6"/>
    <w:rsid w:val="00CE3FE2"/>
    <w:rsid w:val="00CE791F"/>
    <w:rsid w:val="00CF2522"/>
    <w:rsid w:val="00CF584A"/>
    <w:rsid w:val="00D118F7"/>
    <w:rsid w:val="00D11CA8"/>
    <w:rsid w:val="00D12646"/>
    <w:rsid w:val="00D2386A"/>
    <w:rsid w:val="00D24993"/>
    <w:rsid w:val="00D341CA"/>
    <w:rsid w:val="00D4341D"/>
    <w:rsid w:val="00D51443"/>
    <w:rsid w:val="00D51C33"/>
    <w:rsid w:val="00D51CBD"/>
    <w:rsid w:val="00D60179"/>
    <w:rsid w:val="00D60AFC"/>
    <w:rsid w:val="00D646D7"/>
    <w:rsid w:val="00D648FA"/>
    <w:rsid w:val="00D71DB9"/>
    <w:rsid w:val="00D807EC"/>
    <w:rsid w:val="00D833B5"/>
    <w:rsid w:val="00D9565F"/>
    <w:rsid w:val="00D95EA9"/>
    <w:rsid w:val="00DA6768"/>
    <w:rsid w:val="00DB09DE"/>
    <w:rsid w:val="00DB2131"/>
    <w:rsid w:val="00DB25FE"/>
    <w:rsid w:val="00DB4906"/>
    <w:rsid w:val="00DB4FD6"/>
    <w:rsid w:val="00DC0712"/>
    <w:rsid w:val="00DC1344"/>
    <w:rsid w:val="00DC13F4"/>
    <w:rsid w:val="00DC48FE"/>
    <w:rsid w:val="00DD09BF"/>
    <w:rsid w:val="00DD601A"/>
    <w:rsid w:val="00DE0845"/>
    <w:rsid w:val="00DE7906"/>
    <w:rsid w:val="00DE7A30"/>
    <w:rsid w:val="00E00D22"/>
    <w:rsid w:val="00E02B8E"/>
    <w:rsid w:val="00E03278"/>
    <w:rsid w:val="00E14F72"/>
    <w:rsid w:val="00E16A79"/>
    <w:rsid w:val="00E250BB"/>
    <w:rsid w:val="00E26FC2"/>
    <w:rsid w:val="00E42256"/>
    <w:rsid w:val="00E4237F"/>
    <w:rsid w:val="00E454B5"/>
    <w:rsid w:val="00E46FEB"/>
    <w:rsid w:val="00E569D4"/>
    <w:rsid w:val="00E57613"/>
    <w:rsid w:val="00E64870"/>
    <w:rsid w:val="00E64BFF"/>
    <w:rsid w:val="00E70241"/>
    <w:rsid w:val="00E70CA7"/>
    <w:rsid w:val="00E77318"/>
    <w:rsid w:val="00E808C6"/>
    <w:rsid w:val="00E80AB9"/>
    <w:rsid w:val="00E83788"/>
    <w:rsid w:val="00E849FB"/>
    <w:rsid w:val="00E87B12"/>
    <w:rsid w:val="00E9002E"/>
    <w:rsid w:val="00EA36CF"/>
    <w:rsid w:val="00EA771A"/>
    <w:rsid w:val="00EB0CB5"/>
    <w:rsid w:val="00EB11DC"/>
    <w:rsid w:val="00EB3D26"/>
    <w:rsid w:val="00EB7381"/>
    <w:rsid w:val="00EC33D9"/>
    <w:rsid w:val="00EC38B2"/>
    <w:rsid w:val="00EC4509"/>
    <w:rsid w:val="00ED004A"/>
    <w:rsid w:val="00ED1E19"/>
    <w:rsid w:val="00ED5564"/>
    <w:rsid w:val="00ED7283"/>
    <w:rsid w:val="00ED7F60"/>
    <w:rsid w:val="00EE2FC3"/>
    <w:rsid w:val="00EF0CC8"/>
    <w:rsid w:val="00EF4163"/>
    <w:rsid w:val="00EF44A7"/>
    <w:rsid w:val="00EF4FD4"/>
    <w:rsid w:val="00F0191E"/>
    <w:rsid w:val="00F0487A"/>
    <w:rsid w:val="00F06A0B"/>
    <w:rsid w:val="00F07CD1"/>
    <w:rsid w:val="00F124A1"/>
    <w:rsid w:val="00F1261C"/>
    <w:rsid w:val="00F2482A"/>
    <w:rsid w:val="00F25B22"/>
    <w:rsid w:val="00F3326C"/>
    <w:rsid w:val="00F34ECA"/>
    <w:rsid w:val="00F377C0"/>
    <w:rsid w:val="00F411D0"/>
    <w:rsid w:val="00F41546"/>
    <w:rsid w:val="00F44690"/>
    <w:rsid w:val="00F450AD"/>
    <w:rsid w:val="00F47B9F"/>
    <w:rsid w:val="00F500EE"/>
    <w:rsid w:val="00F56A74"/>
    <w:rsid w:val="00F5701A"/>
    <w:rsid w:val="00F6195B"/>
    <w:rsid w:val="00F65D96"/>
    <w:rsid w:val="00F66C94"/>
    <w:rsid w:val="00F72C61"/>
    <w:rsid w:val="00F731EB"/>
    <w:rsid w:val="00F73453"/>
    <w:rsid w:val="00F73CA5"/>
    <w:rsid w:val="00F77EE0"/>
    <w:rsid w:val="00F80AFD"/>
    <w:rsid w:val="00F82A9A"/>
    <w:rsid w:val="00F83D94"/>
    <w:rsid w:val="00F84779"/>
    <w:rsid w:val="00F91BB0"/>
    <w:rsid w:val="00F92A96"/>
    <w:rsid w:val="00F95C2D"/>
    <w:rsid w:val="00F961AE"/>
    <w:rsid w:val="00F96BC7"/>
    <w:rsid w:val="00F9712D"/>
    <w:rsid w:val="00FA5D3A"/>
    <w:rsid w:val="00FA6696"/>
    <w:rsid w:val="00FB2D41"/>
    <w:rsid w:val="00FB592B"/>
    <w:rsid w:val="00FB65AA"/>
    <w:rsid w:val="00FB6E73"/>
    <w:rsid w:val="00FB7114"/>
    <w:rsid w:val="00FC6D5A"/>
    <w:rsid w:val="00FF082D"/>
    <w:rsid w:val="00FF4131"/>
    <w:rsid w:val="00FF437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382FD9E-13FB-43E4-A199-81A07587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USER</cp:lastModifiedBy>
  <cp:revision>2</cp:revision>
  <cp:lastPrinted>2021-11-22T10:22:00Z</cp:lastPrinted>
  <dcterms:created xsi:type="dcterms:W3CDTF">2023-02-10T13:24:00Z</dcterms:created>
  <dcterms:modified xsi:type="dcterms:W3CDTF">2023-02-10T13:24:00Z</dcterms:modified>
</cp:coreProperties>
</file>